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84" w:rsidRDefault="000D7B84" w:rsidP="000D7B84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>
        <w:rPr>
          <w:rFonts w:ascii="Times New Roman" w:hAnsi="Times New Roman" w:cs="Times New Roman"/>
          <w:i/>
          <w:sz w:val="24"/>
        </w:rPr>
        <w:t>27 декабря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>
        <w:rPr>
          <w:rFonts w:ascii="Times New Roman" w:hAnsi="Times New Roman" w:cs="Times New Roman"/>
          <w:i/>
          <w:sz w:val="24"/>
        </w:rPr>
        <w:t>3 г. №766</w:t>
      </w:r>
    </w:p>
    <w:p w:rsidR="00433BC9" w:rsidRDefault="00433BC9" w:rsidP="00433BC9">
      <w:pPr>
        <w:ind w:firstLine="567"/>
      </w:pPr>
    </w:p>
    <w:p w:rsidR="004A7B27" w:rsidRPr="00F10BFC" w:rsidRDefault="000735E9" w:rsidP="000735E9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</w:rPr>
      </w:pPr>
      <w:r w:rsidRPr="00F10BFC">
        <w:rPr>
          <w:rFonts w:ascii="Times New Roman" w:hAnsi="Times New Roman" w:cs="Times New Roman"/>
          <w:b/>
          <w:color w:val="538135" w:themeColor="accent6" w:themeShade="BF"/>
          <w:sz w:val="32"/>
        </w:rPr>
        <w:t>СРОКИ ПОДАЧИ ДОКУМЕНТОВ</w:t>
      </w:r>
      <w:r w:rsidR="0078203F" w:rsidRPr="00F10BFC">
        <w:rPr>
          <w:rFonts w:ascii="Times New Roman" w:hAnsi="Times New Roman" w:cs="Times New Roman"/>
          <w:b/>
          <w:color w:val="538135" w:themeColor="accent6" w:themeShade="BF"/>
          <w:sz w:val="32"/>
        </w:rPr>
        <w:t xml:space="preserve"> </w:t>
      </w:r>
      <w:r w:rsidR="007D1FAC" w:rsidRPr="00F10BFC">
        <w:rPr>
          <w:rFonts w:ascii="Times New Roman" w:hAnsi="Times New Roman" w:cs="Times New Roman"/>
          <w:b/>
          <w:color w:val="538135" w:themeColor="accent6" w:themeShade="BF"/>
          <w:sz w:val="32"/>
        </w:rPr>
        <w:t>И</w:t>
      </w:r>
      <w:r w:rsidRPr="00F10BFC">
        <w:rPr>
          <w:rFonts w:ascii="Times New Roman" w:hAnsi="Times New Roman" w:cs="Times New Roman"/>
          <w:b/>
          <w:color w:val="538135" w:themeColor="accent6" w:themeShade="BF"/>
          <w:sz w:val="32"/>
        </w:rPr>
        <w:t xml:space="preserve"> ПРОВЕДЕНИЯ ИСПЫТАНИЙ:</w:t>
      </w:r>
    </w:p>
    <w:p w:rsidR="007D1FAC" w:rsidRPr="000735E9" w:rsidRDefault="007D1FAC" w:rsidP="000735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0735E9" w:rsidRPr="008B3409" w:rsidRDefault="000735E9" w:rsidP="000735E9">
      <w:pPr>
        <w:pStyle w:val="ConsPlusNormal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</w:t>
      </w:r>
      <w:proofErr w:type="spellStart"/>
      <w:r w:rsidRPr="008B34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34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340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409">
        <w:rPr>
          <w:rFonts w:ascii="Times New Roman" w:hAnsi="Times New Roman" w:cs="Times New Roman"/>
          <w:sz w:val="28"/>
          <w:szCs w:val="28"/>
        </w:rPr>
        <w:t>допускаются лица, имеющие образование соответствующего уровня, подтвержденное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квалификации.</w:t>
      </w:r>
    </w:p>
    <w:p w:rsidR="000735E9" w:rsidRPr="008B3409" w:rsidRDefault="000735E9" w:rsidP="000735E9">
      <w:pPr>
        <w:pStyle w:val="ConsPlusNormal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Style w:val="aa"/>
          <w:rFonts w:ascii="Times New Roman" w:hAnsi="Times New Roman"/>
          <w:b w:val="0"/>
          <w:bCs w:val="0"/>
          <w:sz w:val="36"/>
          <w:szCs w:val="28"/>
        </w:rPr>
      </w:pPr>
      <w:r w:rsidRPr="008B3409">
        <w:rPr>
          <w:rStyle w:val="aa"/>
          <w:rFonts w:ascii="Times New Roman" w:hAnsi="Times New Roman"/>
          <w:b w:val="0"/>
          <w:sz w:val="28"/>
        </w:rPr>
        <w:t xml:space="preserve">Сроки </w:t>
      </w:r>
      <w:proofErr w:type="gramStart"/>
      <w:r w:rsidRPr="008B3409">
        <w:rPr>
          <w:rStyle w:val="aa"/>
          <w:rFonts w:ascii="Times New Roman" w:hAnsi="Times New Roman"/>
          <w:b w:val="0"/>
          <w:sz w:val="28"/>
        </w:rPr>
        <w:t>обучения по программам</w:t>
      </w:r>
      <w:proofErr w:type="gramEnd"/>
      <w:r w:rsidRPr="008B3409">
        <w:rPr>
          <w:rStyle w:val="aa"/>
          <w:rFonts w:ascii="Times New Roman" w:hAnsi="Times New Roman"/>
          <w:b w:val="0"/>
          <w:sz w:val="28"/>
        </w:rPr>
        <w:t xml:space="preserve"> </w:t>
      </w:r>
      <w:proofErr w:type="spellStart"/>
      <w:r w:rsidRPr="008B3409">
        <w:rPr>
          <w:rStyle w:val="aa"/>
          <w:rFonts w:ascii="Times New Roman" w:hAnsi="Times New Roman"/>
          <w:b w:val="0"/>
          <w:sz w:val="28"/>
        </w:rPr>
        <w:t>бака</w:t>
      </w:r>
      <w:r w:rsidR="007D24AA">
        <w:rPr>
          <w:rStyle w:val="aa"/>
          <w:rFonts w:ascii="Times New Roman" w:hAnsi="Times New Roman"/>
          <w:b w:val="0"/>
          <w:sz w:val="28"/>
        </w:rPr>
        <w:t>лавриата</w:t>
      </w:r>
      <w:proofErr w:type="spellEnd"/>
      <w:r w:rsidR="007D24AA">
        <w:rPr>
          <w:rStyle w:val="aa"/>
          <w:rFonts w:ascii="Times New Roman" w:hAnsi="Times New Roman"/>
          <w:b w:val="0"/>
          <w:sz w:val="28"/>
        </w:rPr>
        <w:t xml:space="preserve"> и </w:t>
      </w:r>
      <w:proofErr w:type="spellStart"/>
      <w:r w:rsidR="007D24AA">
        <w:rPr>
          <w:rStyle w:val="aa"/>
          <w:rFonts w:ascii="Times New Roman" w:hAnsi="Times New Roman"/>
          <w:b w:val="0"/>
          <w:sz w:val="28"/>
        </w:rPr>
        <w:t>специалитета</w:t>
      </w:r>
      <w:proofErr w:type="spellEnd"/>
      <w:r w:rsidR="007D24AA">
        <w:rPr>
          <w:rStyle w:val="aa"/>
          <w:rFonts w:ascii="Times New Roman" w:hAnsi="Times New Roman"/>
          <w:b w:val="0"/>
          <w:sz w:val="28"/>
        </w:rPr>
        <w:t xml:space="preserve"> указаны</w:t>
      </w:r>
      <w:r w:rsidR="007D24AA">
        <w:rPr>
          <w:rStyle w:val="aa"/>
          <w:rFonts w:ascii="Times New Roman" w:hAnsi="Times New Roman"/>
          <w:b w:val="0"/>
          <w:sz w:val="28"/>
        </w:rPr>
        <w:br/>
      </w:r>
      <w:r w:rsidRPr="008B3409">
        <w:rPr>
          <w:rStyle w:val="aa"/>
          <w:rFonts w:ascii="Times New Roman" w:hAnsi="Times New Roman"/>
          <w:b w:val="0"/>
          <w:sz w:val="28"/>
        </w:rPr>
        <w:t xml:space="preserve">в Приложении №1 к Правилам приема. </w:t>
      </w:r>
    </w:p>
    <w:p w:rsidR="000735E9" w:rsidRPr="007E23FB" w:rsidRDefault="000735E9" w:rsidP="000735E9">
      <w:pPr>
        <w:pStyle w:val="ConsPlusNormal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B3409">
        <w:rPr>
          <w:rFonts w:ascii="Times New Roman" w:hAnsi="Times New Roman" w:cs="Times New Roman"/>
          <w:sz w:val="28"/>
        </w:rPr>
        <w:t>При открытии новых образовате</w:t>
      </w:r>
      <w:r w:rsidR="007D24AA">
        <w:rPr>
          <w:rFonts w:ascii="Times New Roman" w:hAnsi="Times New Roman" w:cs="Times New Roman"/>
          <w:sz w:val="28"/>
        </w:rPr>
        <w:t>льных программ в Приложение № 1</w:t>
      </w:r>
      <w:r w:rsidR="007D24AA">
        <w:rPr>
          <w:rFonts w:ascii="Times New Roman" w:hAnsi="Times New Roman" w:cs="Times New Roman"/>
          <w:sz w:val="28"/>
        </w:rPr>
        <w:br/>
      </w:r>
      <w:r w:rsidRPr="008B3409">
        <w:rPr>
          <w:rFonts w:ascii="Times New Roman" w:hAnsi="Times New Roman" w:cs="Times New Roman"/>
          <w:sz w:val="28"/>
        </w:rPr>
        <w:t>к Правилам приема вносятся изменения, которые объявляются на официальном сайте Университета.</w:t>
      </w:r>
      <w:bookmarkStart w:id="0" w:name="P196"/>
      <w:bookmarkEnd w:id="0"/>
    </w:p>
    <w:p w:rsidR="007E23FB" w:rsidRPr="008B3409" w:rsidRDefault="007E23FB" w:rsidP="007E23F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36"/>
          <w:szCs w:val="28"/>
        </w:rPr>
      </w:pPr>
    </w:p>
    <w:p w:rsidR="000735E9" w:rsidRPr="00F10BFC" w:rsidRDefault="000735E9" w:rsidP="000735E9">
      <w:pPr>
        <w:pStyle w:val="ConsPlusNormal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538135" w:themeColor="accent6" w:themeShade="BF"/>
          <w:sz w:val="36"/>
          <w:szCs w:val="28"/>
        </w:rPr>
      </w:pPr>
      <w:r w:rsidRPr="00F10BFC">
        <w:rPr>
          <w:rFonts w:ascii="Times New Roman" w:hAnsi="Times New Roman" w:cs="Times New Roman"/>
          <w:b/>
          <w:color w:val="538135" w:themeColor="accent6" w:themeShade="BF"/>
          <w:spacing w:val="-4"/>
          <w:sz w:val="28"/>
        </w:rPr>
        <w:t>Прием документов</w:t>
      </w:r>
      <w:r w:rsidRPr="00F10BFC">
        <w:rPr>
          <w:rFonts w:ascii="Times New Roman" w:hAnsi="Times New Roman" w:cs="Times New Roman"/>
          <w:color w:val="538135" w:themeColor="accent6" w:themeShade="BF"/>
          <w:spacing w:val="-4"/>
          <w:sz w:val="28"/>
        </w:rPr>
        <w:t xml:space="preserve"> </w:t>
      </w:r>
      <w:r w:rsidRPr="00F10BFC">
        <w:rPr>
          <w:rFonts w:ascii="Times New Roman" w:hAnsi="Times New Roman" w:cs="Times New Roman"/>
          <w:b/>
          <w:color w:val="538135" w:themeColor="accent6" w:themeShade="BF"/>
          <w:spacing w:val="-4"/>
          <w:sz w:val="28"/>
        </w:rPr>
        <w:t>и проведение вступительных испытаний осуществляется в следующие сроки:</w:t>
      </w:r>
    </w:p>
    <w:p w:rsidR="000735E9" w:rsidRPr="008B3409" w:rsidRDefault="000735E9" w:rsidP="000735E9">
      <w:pPr>
        <w:pStyle w:val="a3"/>
        <w:tabs>
          <w:tab w:val="left" w:pos="567"/>
        </w:tabs>
        <w:ind w:left="0" w:firstLine="567"/>
        <w:jc w:val="both"/>
      </w:pPr>
      <w:r w:rsidRPr="008B3409">
        <w:t xml:space="preserve">9.4.1. </w:t>
      </w:r>
      <w:r w:rsidRPr="000735E9">
        <w:rPr>
          <w:b/>
          <w:shd w:val="clear" w:color="auto" w:fill="D9E2F3" w:themeFill="accent5" w:themeFillTint="33"/>
        </w:rPr>
        <w:t>Зимний прием</w:t>
      </w:r>
      <w:r w:rsidRPr="008B3409">
        <w:t xml:space="preserve"> на специальность 40.05.04 Судебная и прокурорская деятельность на базе среднего профессионального (профильного) образования </w:t>
      </w:r>
      <w:r w:rsidRPr="008B3409">
        <w:br/>
        <w:t>в Университет (г. Москва) на очно-заочную форму обучения и Северо-Кавказский филиал на заочную форму обучения:</w:t>
      </w: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2401"/>
        <w:gridCol w:w="2120"/>
        <w:gridCol w:w="2403"/>
      </w:tblGrid>
      <w:tr w:rsidR="000735E9" w:rsidRPr="008B3409" w:rsidTr="000D7B84">
        <w:trPr>
          <w:trHeight w:val="126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8B3409">
              <w:rPr>
                <w:bCs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bCs/>
                <w:sz w:val="24"/>
                <w:szCs w:val="24"/>
              </w:rPr>
              <w:t xml:space="preserve">Дата начала </w:t>
            </w:r>
            <w:r w:rsidRPr="008B3409">
              <w:rPr>
                <w:bCs/>
                <w:sz w:val="24"/>
                <w:szCs w:val="24"/>
              </w:rPr>
              <w:br/>
            </w:r>
            <w:r w:rsidRPr="008B3409">
              <w:rPr>
                <w:bCs/>
                <w:spacing w:val="-10"/>
                <w:sz w:val="24"/>
                <w:szCs w:val="24"/>
              </w:rPr>
              <w:t>приема документов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pacing w:val="-14"/>
                <w:sz w:val="24"/>
                <w:szCs w:val="24"/>
              </w:rPr>
            </w:pPr>
            <w:r w:rsidRPr="008B3409">
              <w:rPr>
                <w:bCs/>
                <w:spacing w:val="-14"/>
                <w:sz w:val="24"/>
                <w:szCs w:val="24"/>
              </w:rPr>
              <w:t>Дата завершения приема документов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pacing w:val="-14"/>
                <w:sz w:val="24"/>
                <w:szCs w:val="24"/>
              </w:rPr>
            </w:pPr>
            <w:r w:rsidRPr="008B3409">
              <w:rPr>
                <w:bCs/>
                <w:sz w:val="24"/>
              </w:rPr>
              <w:t xml:space="preserve">Сроки завершения проведения </w:t>
            </w:r>
            <w:r w:rsidRPr="008B3409">
              <w:rPr>
                <w:bCs/>
                <w:sz w:val="24"/>
              </w:rPr>
              <w:br/>
              <w:t>вступительных испытаний</w:t>
            </w:r>
          </w:p>
        </w:tc>
      </w:tr>
      <w:tr w:rsidR="000735E9" w:rsidRPr="008B3409" w:rsidTr="000D7B84">
        <w:trPr>
          <w:trHeight w:val="637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after="0" w:line="264" w:lineRule="auto"/>
              <w:ind w:left="284"/>
              <w:jc w:val="center"/>
              <w:rPr>
                <w:i/>
                <w:sz w:val="20"/>
                <w:szCs w:val="24"/>
              </w:rPr>
            </w:pPr>
            <w:r w:rsidRPr="008B3409">
              <w:rPr>
                <w:bCs/>
                <w:sz w:val="24"/>
                <w:szCs w:val="24"/>
              </w:rPr>
              <w:t xml:space="preserve">Очно-заочная и </w:t>
            </w:r>
            <w:proofErr w:type="gramStart"/>
            <w:r w:rsidRPr="008B3409">
              <w:rPr>
                <w:bCs/>
                <w:sz w:val="24"/>
                <w:szCs w:val="24"/>
              </w:rPr>
              <w:t>заочная</w:t>
            </w:r>
            <w:proofErr w:type="gramEnd"/>
            <w:r w:rsidRPr="008B3409">
              <w:rPr>
                <w:bCs/>
                <w:sz w:val="24"/>
                <w:szCs w:val="24"/>
              </w:rPr>
              <w:t xml:space="preserve"> формы обучения</w:t>
            </w:r>
            <w:r w:rsidRPr="008B3409">
              <w:rPr>
                <w:i/>
                <w:sz w:val="20"/>
                <w:szCs w:val="24"/>
              </w:rPr>
              <w:t xml:space="preserve"> </w:t>
            </w:r>
          </w:p>
          <w:p w:rsidR="000735E9" w:rsidRPr="008B3409" w:rsidRDefault="000735E9" w:rsidP="000D7B84">
            <w:pPr>
              <w:pStyle w:val="a8"/>
              <w:spacing w:after="0" w:line="264" w:lineRule="auto"/>
              <w:ind w:left="284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i/>
                <w:sz w:val="20"/>
                <w:szCs w:val="24"/>
              </w:rPr>
              <w:t>только</w:t>
            </w:r>
            <w:r w:rsidRPr="008B3409">
              <w:rPr>
                <w:sz w:val="20"/>
                <w:szCs w:val="24"/>
              </w:rPr>
              <w:t xml:space="preserve"> н</w:t>
            </w:r>
            <w:r w:rsidRPr="008B3409">
              <w:rPr>
                <w:i/>
                <w:iCs/>
                <w:sz w:val="20"/>
                <w:szCs w:val="24"/>
              </w:rPr>
              <w:t>а места по договорам об образовании на базе среднего профессионального образования</w:t>
            </w:r>
          </w:p>
        </w:tc>
      </w:tr>
      <w:tr w:rsidR="000735E9" w:rsidRPr="008B3409" w:rsidTr="000D7B84">
        <w:trPr>
          <w:trHeight w:val="165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after="0"/>
              <w:ind w:left="0"/>
              <w:rPr>
                <w:bCs/>
                <w:sz w:val="24"/>
                <w:szCs w:val="24"/>
              </w:rPr>
            </w:pPr>
            <w:r w:rsidRPr="008B3409">
              <w:rPr>
                <w:sz w:val="24"/>
                <w:szCs w:val="24"/>
              </w:rPr>
              <w:t>Поступающие по результатам ЕГЭ и/или по результатам вступительных испытаний, проводимых Университетом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after="0" w:line="264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8B3409">
              <w:rPr>
                <w:b/>
                <w:sz w:val="24"/>
                <w:szCs w:val="24"/>
              </w:rPr>
              <w:t>01 февраля 202</w:t>
            </w:r>
            <w:r w:rsidR="000D7B84">
              <w:rPr>
                <w:b/>
                <w:sz w:val="24"/>
                <w:szCs w:val="24"/>
              </w:rPr>
              <w:t>4</w:t>
            </w:r>
            <w:r w:rsidRPr="008B340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E9" w:rsidRPr="008B3409" w:rsidRDefault="000735E9" w:rsidP="000D7B84">
            <w:pPr>
              <w:pStyle w:val="a8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8B3409">
              <w:rPr>
                <w:b/>
                <w:sz w:val="24"/>
                <w:szCs w:val="24"/>
              </w:rPr>
              <w:t>20 марта 202</w:t>
            </w:r>
            <w:r w:rsidR="000D7B84">
              <w:rPr>
                <w:b/>
                <w:sz w:val="24"/>
                <w:szCs w:val="24"/>
              </w:rPr>
              <w:t>4</w:t>
            </w:r>
            <w:r w:rsidRPr="008B3409">
              <w:rPr>
                <w:b/>
                <w:sz w:val="24"/>
                <w:szCs w:val="24"/>
              </w:rPr>
              <w:t xml:space="preserve"> г.</w:t>
            </w:r>
            <w:r w:rsidRPr="008B3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9" w:rsidRPr="008B3409" w:rsidRDefault="000D7B84" w:rsidP="000D7B84">
            <w:pPr>
              <w:pStyle w:val="a8"/>
              <w:spacing w:after="0"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735E9" w:rsidRPr="008B3409">
              <w:rPr>
                <w:b/>
                <w:sz w:val="24"/>
                <w:szCs w:val="24"/>
              </w:rPr>
              <w:t xml:space="preserve"> марта 202</w:t>
            </w:r>
            <w:r>
              <w:rPr>
                <w:b/>
                <w:sz w:val="24"/>
                <w:szCs w:val="24"/>
              </w:rPr>
              <w:t>4</w:t>
            </w:r>
            <w:r w:rsidR="000735E9" w:rsidRPr="008B3409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0735E9" w:rsidRPr="008B3409" w:rsidRDefault="000735E9" w:rsidP="000735E9">
      <w:pPr>
        <w:pStyle w:val="a3"/>
        <w:tabs>
          <w:tab w:val="left" w:pos="1418"/>
        </w:tabs>
        <w:ind w:left="0"/>
        <w:jc w:val="both"/>
        <w:rPr>
          <w:sz w:val="24"/>
          <w:szCs w:val="24"/>
        </w:rPr>
      </w:pPr>
    </w:p>
    <w:p w:rsidR="000735E9" w:rsidRPr="008B3409" w:rsidRDefault="000735E9" w:rsidP="000735E9">
      <w:pPr>
        <w:pStyle w:val="a3"/>
        <w:tabs>
          <w:tab w:val="left" w:pos="1418"/>
        </w:tabs>
        <w:ind w:left="0" w:firstLine="567"/>
        <w:rPr>
          <w:sz w:val="32"/>
        </w:rPr>
      </w:pPr>
      <w:r w:rsidRPr="008B3409">
        <w:rPr>
          <w:szCs w:val="24"/>
        </w:rPr>
        <w:t xml:space="preserve">9.4.2. </w:t>
      </w:r>
      <w:r w:rsidRPr="000735E9">
        <w:rPr>
          <w:b/>
          <w:szCs w:val="24"/>
          <w:shd w:val="clear" w:color="auto" w:fill="E2EFD9" w:themeFill="accent6" w:themeFillTint="33"/>
        </w:rPr>
        <w:t>Летний прием</w:t>
      </w:r>
      <w:r w:rsidRPr="008B3409">
        <w:rPr>
          <w:szCs w:val="24"/>
        </w:rPr>
        <w:t xml:space="preserve"> в Университет (г. Москва), в том числе филиалы:</w:t>
      </w:r>
    </w:p>
    <w:tbl>
      <w:tblPr>
        <w:tblW w:w="10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82"/>
        <w:gridCol w:w="2566"/>
        <w:gridCol w:w="2285"/>
      </w:tblGrid>
      <w:tr w:rsidR="000735E9" w:rsidRPr="008B3409" w:rsidTr="000735E9">
        <w:trPr>
          <w:trHeight w:val="107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8B3409">
              <w:rPr>
                <w:bCs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bCs/>
                <w:sz w:val="24"/>
                <w:szCs w:val="24"/>
              </w:rPr>
              <w:t xml:space="preserve">Дата начала </w:t>
            </w:r>
            <w:r w:rsidRPr="008B3409">
              <w:rPr>
                <w:bCs/>
                <w:sz w:val="24"/>
                <w:szCs w:val="24"/>
              </w:rPr>
              <w:br/>
            </w:r>
            <w:r w:rsidRPr="008B3409">
              <w:rPr>
                <w:bCs/>
                <w:spacing w:val="-10"/>
                <w:sz w:val="24"/>
                <w:szCs w:val="24"/>
              </w:rPr>
              <w:t>приема документов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bCs/>
                <w:sz w:val="24"/>
                <w:szCs w:val="24"/>
              </w:rPr>
              <w:t>Дата завершения приема документов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5E9" w:rsidRPr="008B3409" w:rsidRDefault="000735E9" w:rsidP="000D7B84">
            <w:pPr>
              <w:pStyle w:val="a8"/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bCs/>
                <w:sz w:val="24"/>
              </w:rPr>
              <w:t xml:space="preserve">Сроки завершения проведения </w:t>
            </w:r>
            <w:r w:rsidRPr="008B3409">
              <w:rPr>
                <w:bCs/>
                <w:sz w:val="24"/>
              </w:rPr>
              <w:br/>
              <w:t>вступительных испытаний</w:t>
            </w:r>
          </w:p>
        </w:tc>
      </w:tr>
      <w:tr w:rsidR="000735E9" w:rsidRPr="008B3409" w:rsidTr="000735E9">
        <w:trPr>
          <w:trHeight w:val="467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after="0" w:line="264" w:lineRule="auto"/>
              <w:ind w:left="284"/>
              <w:jc w:val="center"/>
              <w:rPr>
                <w:bCs/>
                <w:sz w:val="24"/>
                <w:szCs w:val="24"/>
              </w:rPr>
            </w:pPr>
            <w:r w:rsidRPr="008B3409">
              <w:rPr>
                <w:bCs/>
                <w:sz w:val="24"/>
                <w:szCs w:val="24"/>
              </w:rPr>
              <w:t>На все формы обучения (очная, очно-заочная и заочная)</w:t>
            </w:r>
          </w:p>
        </w:tc>
      </w:tr>
      <w:tr w:rsidR="000735E9" w:rsidRPr="008B3409" w:rsidTr="000735E9">
        <w:trPr>
          <w:trHeight w:val="198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64" w:lineRule="auto"/>
              <w:ind w:left="34"/>
              <w:rPr>
                <w:sz w:val="24"/>
                <w:szCs w:val="24"/>
              </w:rPr>
            </w:pPr>
            <w:r w:rsidRPr="008B3409">
              <w:rPr>
                <w:sz w:val="24"/>
                <w:szCs w:val="24"/>
              </w:rPr>
              <w:t>поступающие</w:t>
            </w:r>
            <w:r w:rsidRPr="008B3409">
              <w:rPr>
                <w:sz w:val="24"/>
                <w:szCs w:val="24"/>
              </w:rPr>
              <w:br/>
              <w:t>только по результатам ЕГЭ (без прохождения вступительных испытаний)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3409">
              <w:rPr>
                <w:b/>
                <w:sz w:val="24"/>
                <w:szCs w:val="24"/>
              </w:rPr>
              <w:t xml:space="preserve">20 июня </w:t>
            </w:r>
            <w:r w:rsidRPr="008B3409">
              <w:rPr>
                <w:b/>
                <w:iCs/>
                <w:sz w:val="24"/>
                <w:szCs w:val="24"/>
              </w:rPr>
              <w:t>202</w:t>
            </w:r>
            <w:r w:rsidR="000D7B84">
              <w:rPr>
                <w:b/>
                <w:iCs/>
                <w:sz w:val="24"/>
                <w:szCs w:val="24"/>
              </w:rPr>
              <w:t>4</w:t>
            </w:r>
            <w:r w:rsidRPr="008B3409">
              <w:rPr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64" w:lineRule="auto"/>
              <w:ind w:left="0"/>
              <w:rPr>
                <w:i/>
                <w:iCs/>
                <w:strike/>
                <w:sz w:val="24"/>
                <w:szCs w:val="24"/>
              </w:rPr>
            </w:pPr>
            <w:r w:rsidRPr="008B3409">
              <w:rPr>
                <w:sz w:val="24"/>
                <w:szCs w:val="24"/>
              </w:rPr>
              <w:t xml:space="preserve">На места бюджетного финансирования – </w:t>
            </w:r>
            <w:r w:rsidRPr="008B3409">
              <w:rPr>
                <w:sz w:val="24"/>
                <w:szCs w:val="24"/>
              </w:rPr>
              <w:br/>
            </w:r>
            <w:r w:rsidRPr="008B3409">
              <w:rPr>
                <w:b/>
                <w:sz w:val="24"/>
                <w:szCs w:val="24"/>
              </w:rPr>
              <w:t>2</w:t>
            </w:r>
            <w:r w:rsidR="000D7B84">
              <w:rPr>
                <w:b/>
                <w:sz w:val="24"/>
                <w:szCs w:val="24"/>
              </w:rPr>
              <w:t>3</w:t>
            </w:r>
            <w:r w:rsidRPr="008B3409">
              <w:rPr>
                <w:b/>
                <w:sz w:val="24"/>
                <w:szCs w:val="24"/>
              </w:rPr>
              <w:t xml:space="preserve"> июля 202</w:t>
            </w:r>
            <w:r w:rsidR="000D7B84">
              <w:rPr>
                <w:b/>
                <w:sz w:val="24"/>
                <w:szCs w:val="24"/>
              </w:rPr>
              <w:t>4</w:t>
            </w:r>
            <w:r w:rsidRPr="008B3409">
              <w:rPr>
                <w:b/>
                <w:sz w:val="24"/>
                <w:szCs w:val="24"/>
              </w:rPr>
              <w:t xml:space="preserve"> г.</w:t>
            </w:r>
          </w:p>
          <w:p w:rsidR="000735E9" w:rsidRPr="008B3409" w:rsidRDefault="000735E9" w:rsidP="000D7B84">
            <w:pPr>
              <w:pStyle w:val="a7"/>
              <w:spacing w:before="240" w:beforeAutospacing="0" w:after="0" w:afterAutospacing="0"/>
              <w:ind w:right="5" w:firstLine="0"/>
              <w:rPr>
                <w:u w:val="single"/>
              </w:rPr>
            </w:pPr>
            <w:r w:rsidRPr="008B3409">
              <w:t>На места по договорам об образовании</w:t>
            </w:r>
            <w:r w:rsidRPr="008B3409">
              <w:rPr>
                <w:iCs/>
              </w:rPr>
              <w:t xml:space="preserve"> – </w:t>
            </w:r>
            <w:r w:rsidRPr="008B3409">
              <w:rPr>
                <w:iCs/>
              </w:rPr>
              <w:br/>
            </w:r>
            <w:r w:rsidRPr="008B3409">
              <w:rPr>
                <w:b/>
                <w:iCs/>
              </w:rPr>
              <w:t>8 августа 202</w:t>
            </w:r>
            <w:r w:rsidR="000D7B84">
              <w:rPr>
                <w:b/>
                <w:iCs/>
              </w:rPr>
              <w:t>4</w:t>
            </w:r>
            <w:r w:rsidRPr="008B3409">
              <w:rPr>
                <w:b/>
                <w:iCs/>
              </w:rPr>
              <w:t xml:space="preserve"> г.</w:t>
            </w:r>
            <w:r w:rsidRPr="008B3409">
              <w:rPr>
                <w:iCs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7"/>
              <w:spacing w:before="0" w:after="0"/>
              <w:ind w:right="5" w:hanging="108"/>
              <w:jc w:val="center"/>
            </w:pPr>
            <w:r w:rsidRPr="008B3409">
              <w:rPr>
                <w:bCs/>
                <w:iCs/>
              </w:rPr>
              <w:t>–</w:t>
            </w:r>
          </w:p>
        </w:tc>
      </w:tr>
      <w:tr w:rsidR="000735E9" w:rsidRPr="008B3409" w:rsidTr="000735E9">
        <w:trPr>
          <w:trHeight w:val="231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64" w:lineRule="auto"/>
              <w:ind w:left="34"/>
              <w:rPr>
                <w:sz w:val="24"/>
                <w:szCs w:val="24"/>
              </w:rPr>
            </w:pPr>
            <w:proofErr w:type="gramStart"/>
            <w:r w:rsidRPr="008B3409">
              <w:rPr>
                <w:sz w:val="24"/>
                <w:szCs w:val="24"/>
              </w:rPr>
              <w:lastRenderedPageBreak/>
              <w:t>поступающие</w:t>
            </w:r>
            <w:proofErr w:type="gramEnd"/>
            <w:r w:rsidRPr="008B3409">
              <w:rPr>
                <w:sz w:val="24"/>
                <w:szCs w:val="24"/>
              </w:rPr>
              <w:br/>
              <w:t xml:space="preserve">по результатам вступительных испытаний, проводимых Университетом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3409">
              <w:rPr>
                <w:b/>
                <w:sz w:val="24"/>
                <w:szCs w:val="24"/>
              </w:rPr>
              <w:t xml:space="preserve">20 июня </w:t>
            </w:r>
            <w:r w:rsidRPr="008B3409">
              <w:rPr>
                <w:b/>
                <w:iCs/>
                <w:sz w:val="24"/>
                <w:szCs w:val="24"/>
              </w:rPr>
              <w:t>202</w:t>
            </w:r>
            <w:r w:rsidR="000D7B84">
              <w:rPr>
                <w:b/>
                <w:iCs/>
                <w:sz w:val="24"/>
                <w:szCs w:val="24"/>
              </w:rPr>
              <w:t>4</w:t>
            </w:r>
            <w:r w:rsidRPr="008B3409">
              <w:rPr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8B3409" w:rsidRDefault="000735E9" w:rsidP="000D7B84">
            <w:pPr>
              <w:pStyle w:val="a8"/>
              <w:spacing w:line="264" w:lineRule="auto"/>
              <w:ind w:left="0"/>
              <w:rPr>
                <w:b/>
                <w:sz w:val="24"/>
                <w:szCs w:val="24"/>
              </w:rPr>
            </w:pPr>
            <w:r w:rsidRPr="008B3409">
              <w:rPr>
                <w:sz w:val="24"/>
                <w:szCs w:val="24"/>
              </w:rPr>
              <w:t xml:space="preserve">На места бюджетного финансирования – </w:t>
            </w:r>
            <w:r w:rsidRPr="008B3409">
              <w:rPr>
                <w:sz w:val="24"/>
                <w:szCs w:val="24"/>
              </w:rPr>
              <w:br/>
            </w:r>
            <w:r w:rsidRPr="008B3409">
              <w:rPr>
                <w:b/>
                <w:sz w:val="24"/>
                <w:szCs w:val="24"/>
              </w:rPr>
              <w:t>11 июля 202</w:t>
            </w:r>
            <w:r w:rsidR="000D7B84">
              <w:rPr>
                <w:b/>
                <w:sz w:val="24"/>
                <w:szCs w:val="24"/>
              </w:rPr>
              <w:t>4</w:t>
            </w:r>
            <w:r w:rsidRPr="008B3409">
              <w:rPr>
                <w:b/>
                <w:sz w:val="24"/>
                <w:szCs w:val="24"/>
              </w:rPr>
              <w:t xml:space="preserve"> г.</w:t>
            </w:r>
          </w:p>
          <w:p w:rsidR="000735E9" w:rsidRPr="008B3409" w:rsidRDefault="000735E9" w:rsidP="000D7B84">
            <w:pPr>
              <w:pStyle w:val="a7"/>
              <w:spacing w:before="240" w:beforeAutospacing="0" w:after="0" w:afterAutospacing="0"/>
              <w:ind w:right="5" w:firstLine="0"/>
              <w:rPr>
                <w:u w:val="single"/>
              </w:rPr>
            </w:pPr>
            <w:r w:rsidRPr="008B3409">
              <w:t>На места по договорам об образовании</w:t>
            </w:r>
            <w:r w:rsidRPr="008B3409">
              <w:rPr>
                <w:iCs/>
              </w:rPr>
              <w:t xml:space="preserve"> – </w:t>
            </w:r>
            <w:r w:rsidRPr="008B3409">
              <w:rPr>
                <w:iCs/>
              </w:rPr>
              <w:br/>
            </w:r>
            <w:r w:rsidRPr="008B3409">
              <w:rPr>
                <w:b/>
                <w:iCs/>
              </w:rPr>
              <w:t>25 июля 202</w:t>
            </w:r>
            <w:r w:rsidR="000D7B84">
              <w:rPr>
                <w:b/>
                <w:iCs/>
              </w:rPr>
              <w:t>4</w:t>
            </w:r>
            <w:r w:rsidRPr="008B3409">
              <w:rPr>
                <w:b/>
                <w:iCs/>
              </w:rPr>
              <w:t xml:space="preserve"> г.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Default="000D7B84" w:rsidP="000D7B84">
            <w:pPr>
              <w:pStyle w:val="a7"/>
              <w:spacing w:before="0" w:beforeAutospacing="0" w:after="240" w:afterAutospacing="0"/>
              <w:ind w:right="6" w:firstLine="0"/>
              <w:rPr>
                <w:b/>
              </w:rPr>
            </w:pPr>
            <w:r>
              <w:rPr>
                <w:iCs/>
              </w:rPr>
              <w:t>Н</w:t>
            </w:r>
            <w:r w:rsidR="000735E9" w:rsidRPr="008B3409">
              <w:t>а места бюджетного финансирования –</w:t>
            </w:r>
            <w:r w:rsidR="000735E9" w:rsidRPr="008B3409">
              <w:br/>
            </w:r>
            <w:r w:rsidR="000735E9" w:rsidRPr="008B3409">
              <w:rPr>
                <w:b/>
              </w:rPr>
              <w:t>25 июля 202</w:t>
            </w:r>
            <w:r>
              <w:rPr>
                <w:b/>
              </w:rPr>
              <w:t>4</w:t>
            </w:r>
            <w:r w:rsidR="000735E9" w:rsidRPr="008B3409">
              <w:rPr>
                <w:b/>
              </w:rPr>
              <w:t xml:space="preserve"> г.</w:t>
            </w:r>
          </w:p>
          <w:p w:rsidR="000D7B84" w:rsidRDefault="000D7B84" w:rsidP="000D7B84">
            <w:pPr>
              <w:pStyle w:val="a7"/>
              <w:spacing w:before="120" w:beforeAutospacing="0" w:after="0" w:afterAutospacing="0"/>
              <w:ind w:right="6" w:firstLine="0"/>
            </w:pPr>
            <w:r>
              <w:rPr>
                <w:iCs/>
              </w:rPr>
              <w:t>Н</w:t>
            </w:r>
            <w:r w:rsidR="000735E9" w:rsidRPr="008B3409">
              <w:t xml:space="preserve">а места по договорам об образовании – </w:t>
            </w:r>
          </w:p>
          <w:p w:rsidR="000735E9" w:rsidRPr="008B3409" w:rsidRDefault="000735E9" w:rsidP="000D7B84">
            <w:pPr>
              <w:pStyle w:val="a7"/>
              <w:spacing w:before="0" w:beforeAutospacing="0" w:after="120" w:afterAutospacing="0"/>
              <w:ind w:right="6" w:firstLine="0"/>
            </w:pPr>
            <w:r w:rsidRPr="008B3409">
              <w:rPr>
                <w:b/>
              </w:rPr>
              <w:t>8 августа 202</w:t>
            </w:r>
            <w:r w:rsidR="000D7B84">
              <w:rPr>
                <w:b/>
              </w:rPr>
              <w:t>4</w:t>
            </w:r>
            <w:r w:rsidRPr="008B3409">
              <w:rPr>
                <w:b/>
              </w:rPr>
              <w:t xml:space="preserve"> г.</w:t>
            </w:r>
          </w:p>
        </w:tc>
      </w:tr>
    </w:tbl>
    <w:p w:rsidR="000735E9" w:rsidRPr="008B3409" w:rsidRDefault="000735E9" w:rsidP="00782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26"/>
          <w:lang w:eastAsia="ru-RU"/>
        </w:rPr>
      </w:pPr>
      <w:r w:rsidRPr="008B3409">
        <w:rPr>
          <w:rFonts w:ascii="Times New Roman" w:hAnsi="Times New Roman" w:cs="Times New Roman"/>
          <w:i/>
          <w:sz w:val="28"/>
          <w:szCs w:val="28"/>
        </w:rPr>
        <w:t xml:space="preserve">Продление сроков приема документов на </w:t>
      </w:r>
      <w:r w:rsidRPr="008B3409">
        <w:rPr>
          <w:rFonts w:ascii="Times New Roman" w:hAnsi="Times New Roman" w:cs="Times New Roman"/>
          <w:i/>
          <w:iCs/>
          <w:sz w:val="28"/>
          <w:szCs w:val="28"/>
        </w:rPr>
        <w:t xml:space="preserve">места по договорам об образовании </w:t>
      </w:r>
      <w:r w:rsidRPr="008B3409">
        <w:rPr>
          <w:rFonts w:ascii="Times New Roman" w:hAnsi="Times New Roman" w:cs="Times New Roman"/>
          <w:i/>
          <w:sz w:val="28"/>
          <w:szCs w:val="28"/>
        </w:rPr>
        <w:t>осуществляется Университетом на основании решения Центральной приемной комиссии.</w:t>
      </w:r>
      <w:r w:rsidRPr="008B3409">
        <w:rPr>
          <w:rFonts w:ascii="Times New Roman" w:eastAsia="Times New Roman" w:hAnsi="Times New Roman" w:cs="Times New Roman"/>
          <w:i/>
          <w:sz w:val="32"/>
          <w:szCs w:val="26"/>
          <w:lang w:eastAsia="ru-RU"/>
        </w:rPr>
        <w:t xml:space="preserve"> </w:t>
      </w:r>
    </w:p>
    <w:p w:rsidR="00BC71DB" w:rsidRPr="00F6037C" w:rsidRDefault="00BC71DB" w:rsidP="0078203F">
      <w:pPr>
        <w:pStyle w:val="ConsPlusNormal"/>
        <w:widowControl/>
        <w:autoSpaceDE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4A7B27" w:rsidRPr="00F10BFC" w:rsidRDefault="000735E9" w:rsidP="001A4A23">
      <w:pPr>
        <w:pStyle w:val="ConsPlusNormal"/>
        <w:ind w:left="567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  <w:r w:rsidRPr="00F10BFC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>СРОКИ ЗАЧИСЛЕНИЯ:</w:t>
      </w:r>
    </w:p>
    <w:p w:rsidR="000735E9" w:rsidRPr="000735E9" w:rsidRDefault="000735E9" w:rsidP="001A4A23">
      <w:pPr>
        <w:pStyle w:val="ConsPlusNormal"/>
        <w:ind w:left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1" w:name="P526"/>
      <w:bookmarkEnd w:id="1"/>
    </w:p>
    <w:p w:rsidR="001A4A23" w:rsidRPr="00F10BFC" w:rsidRDefault="001A4A23" w:rsidP="001A4A23">
      <w:pPr>
        <w:pStyle w:val="a3"/>
        <w:numPr>
          <w:ilvl w:val="1"/>
          <w:numId w:val="24"/>
        </w:numPr>
        <w:ind w:left="0" w:firstLine="567"/>
        <w:jc w:val="both"/>
        <w:rPr>
          <w:b/>
          <w:color w:val="538135" w:themeColor="accent6" w:themeShade="BF"/>
        </w:rPr>
      </w:pPr>
      <w:r w:rsidRPr="00F10BFC">
        <w:rPr>
          <w:b/>
          <w:color w:val="538135" w:themeColor="accent6" w:themeShade="BF"/>
        </w:rPr>
        <w:t>СРОКИ ЗАЧИСЛЕНИЯ НА МЕСТА В РАМКАХ КОНТРОЛЬНЫХ ЦИФР ПО ВСЕМ ФОРМАМ ОБУЧЕНИЯ:</w:t>
      </w:r>
    </w:p>
    <w:p w:rsidR="001A4A23" w:rsidRPr="00FD0ABC" w:rsidRDefault="001A4A23" w:rsidP="001A4A2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b/>
          <w:sz w:val="28"/>
          <w:szCs w:val="24"/>
        </w:rPr>
        <w:t>27 июля 202</w:t>
      </w:r>
      <w:r w:rsidR="000D7B84">
        <w:rPr>
          <w:rFonts w:ascii="Times New Roman" w:hAnsi="Times New Roman" w:cs="Times New Roman"/>
          <w:b/>
          <w:sz w:val="28"/>
          <w:szCs w:val="24"/>
        </w:rPr>
        <w:t>4</w:t>
      </w:r>
      <w:r w:rsidRPr="00FD0ABC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FD0ABC">
        <w:rPr>
          <w:rFonts w:ascii="Times New Roman" w:hAnsi="Times New Roman" w:cs="Times New Roman"/>
          <w:sz w:val="28"/>
          <w:szCs w:val="24"/>
        </w:rPr>
        <w:t xml:space="preserve"> </w:t>
      </w:r>
      <w:r w:rsidRPr="00FD0ABC">
        <w:rPr>
          <w:rFonts w:ascii="Times New Roman" w:hAnsi="Times New Roman" w:cs="Times New Roman"/>
          <w:sz w:val="28"/>
          <w:szCs w:val="28"/>
        </w:rPr>
        <w:t>осуществляется публикация конкурсных списков;</w:t>
      </w:r>
    </w:p>
    <w:p w:rsidR="001A4A23" w:rsidRPr="00FD0ABC" w:rsidRDefault="001A4A23" w:rsidP="001A4A23">
      <w:pPr>
        <w:pStyle w:val="ConsPlusNormal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b/>
          <w:sz w:val="28"/>
          <w:szCs w:val="28"/>
        </w:rPr>
        <w:t>Зачисление проводится в 2 этапа:</w:t>
      </w:r>
    </w:p>
    <w:p w:rsidR="001A4A23" w:rsidRPr="00FD0ABC" w:rsidRDefault="001A4A23" w:rsidP="001A4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C">
        <w:rPr>
          <w:rFonts w:ascii="Times New Roman" w:hAnsi="Times New Roman" w:cs="Times New Roman"/>
          <w:b/>
          <w:color w:val="C00000"/>
          <w:sz w:val="28"/>
          <w:szCs w:val="28"/>
        </w:rPr>
        <w:t>Этап приоритетного зачисления</w:t>
      </w:r>
      <w:r w:rsidRPr="00F10B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D0ABC">
        <w:rPr>
          <w:rFonts w:ascii="Times New Roman" w:hAnsi="Times New Roman" w:cs="Times New Roman"/>
          <w:sz w:val="28"/>
          <w:szCs w:val="28"/>
        </w:rPr>
        <w:t xml:space="preserve">– зачисление лиц, поступающих без вступительных испытаний в соответствии с </w:t>
      </w:r>
      <w:hyperlink r:id="rId9" w:history="1">
        <w:r w:rsidRPr="00FD0ABC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FD0ABC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0" w:history="1">
        <w:r w:rsidRPr="00FD0ABC">
          <w:rPr>
            <w:rFonts w:ascii="Times New Roman" w:hAnsi="Times New Roman" w:cs="Times New Roman"/>
            <w:sz w:val="28"/>
            <w:szCs w:val="28"/>
          </w:rPr>
          <w:t>12 статьи 71</w:t>
        </w:r>
      </w:hyperlink>
      <w:r w:rsidRPr="00FD0ABC">
        <w:rPr>
          <w:rFonts w:ascii="Times New Roman" w:hAnsi="Times New Roman" w:cs="Times New Roman"/>
          <w:sz w:val="28"/>
          <w:szCs w:val="28"/>
        </w:rPr>
        <w:t xml:space="preserve"> Федерального закона N 273-ФЗ, поступающих на места в пределах квот:</w:t>
      </w:r>
    </w:p>
    <w:p w:rsidR="001A4A23" w:rsidRPr="00FD0ABC" w:rsidRDefault="001A4A23" w:rsidP="001A4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b/>
          <w:sz w:val="28"/>
          <w:szCs w:val="24"/>
        </w:rPr>
        <w:t>28 июля 202</w:t>
      </w:r>
      <w:r w:rsidR="000D7B84">
        <w:rPr>
          <w:rFonts w:ascii="Times New Roman" w:hAnsi="Times New Roman" w:cs="Times New Roman"/>
          <w:b/>
          <w:sz w:val="28"/>
          <w:szCs w:val="24"/>
        </w:rPr>
        <w:t>4</w:t>
      </w:r>
      <w:r w:rsidRPr="00FD0ABC">
        <w:rPr>
          <w:rFonts w:ascii="Times New Roman" w:hAnsi="Times New Roman" w:cs="Times New Roman"/>
          <w:b/>
          <w:sz w:val="28"/>
          <w:szCs w:val="24"/>
        </w:rPr>
        <w:t xml:space="preserve"> г. </w:t>
      </w:r>
      <w:r w:rsidRPr="00FD0ABC">
        <w:rPr>
          <w:rFonts w:ascii="Times New Roman" w:hAnsi="Times New Roman" w:cs="Times New Roman"/>
          <w:b/>
          <w:sz w:val="28"/>
          <w:szCs w:val="28"/>
        </w:rPr>
        <w:t>–</w:t>
      </w:r>
      <w:r w:rsidRPr="00FD0ABC">
        <w:rPr>
          <w:rFonts w:ascii="Times New Roman" w:hAnsi="Times New Roman" w:cs="Times New Roman"/>
          <w:sz w:val="28"/>
          <w:szCs w:val="28"/>
        </w:rPr>
        <w:t xml:space="preserve"> день завершения выставления отметок о представлении оригинала на ЕПГУ (приема оригиналов док</w:t>
      </w:r>
      <w:r w:rsidR="000D7B84">
        <w:rPr>
          <w:rFonts w:ascii="Times New Roman" w:hAnsi="Times New Roman" w:cs="Times New Roman"/>
          <w:sz w:val="28"/>
          <w:szCs w:val="28"/>
        </w:rPr>
        <w:t>ументов установленного образца)</w:t>
      </w:r>
      <w:r w:rsidR="000D7B84">
        <w:rPr>
          <w:rFonts w:ascii="Times New Roman" w:hAnsi="Times New Roman" w:cs="Times New Roman"/>
          <w:sz w:val="28"/>
          <w:szCs w:val="28"/>
        </w:rPr>
        <w:br/>
      </w:r>
      <w:r w:rsidRPr="00FD0ABC">
        <w:rPr>
          <w:rFonts w:ascii="Times New Roman" w:hAnsi="Times New Roman" w:cs="Times New Roman"/>
          <w:sz w:val="28"/>
          <w:szCs w:val="28"/>
        </w:rPr>
        <w:t>(до 12:00 по московскому времени</w:t>
      </w:r>
      <w:r w:rsidRPr="00FD0ABC">
        <w:rPr>
          <w:rFonts w:ascii="Times New Roman" w:hAnsi="Times New Roman" w:cs="Times New Roman"/>
          <w:sz w:val="28"/>
        </w:rPr>
        <w:t>)</w:t>
      </w:r>
      <w:r w:rsidRPr="00FD0ABC">
        <w:rPr>
          <w:rFonts w:ascii="Times New Roman" w:hAnsi="Times New Roman" w:cs="Times New Roman"/>
          <w:sz w:val="28"/>
          <w:szCs w:val="28"/>
        </w:rPr>
        <w:t>;</w:t>
      </w:r>
    </w:p>
    <w:p w:rsidR="001A4A23" w:rsidRPr="00FD0ABC" w:rsidRDefault="000D7B84" w:rsidP="001A4A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A4A23" w:rsidRPr="00FD0ABC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4A23" w:rsidRPr="00FD0AB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4A23" w:rsidRPr="00FD0ABC">
        <w:rPr>
          <w:rFonts w:ascii="Times New Roman" w:hAnsi="Times New Roman" w:cs="Times New Roman"/>
          <w:sz w:val="28"/>
          <w:szCs w:val="28"/>
        </w:rPr>
        <w:t>. – день издания приказа (приказов) о зачислении.</w:t>
      </w:r>
    </w:p>
    <w:p w:rsidR="001A4A23" w:rsidRPr="00FD0ABC" w:rsidRDefault="001A4A23" w:rsidP="001A4A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C">
        <w:rPr>
          <w:rFonts w:ascii="Times New Roman" w:hAnsi="Times New Roman" w:cs="Times New Roman"/>
          <w:b/>
          <w:color w:val="C00000"/>
          <w:sz w:val="28"/>
          <w:szCs w:val="28"/>
        </w:rPr>
        <w:t>Основной этап зачисления</w:t>
      </w:r>
      <w:r w:rsidRPr="00F10BF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D0ABC">
        <w:rPr>
          <w:rFonts w:ascii="Times New Roman" w:hAnsi="Times New Roman" w:cs="Times New Roman"/>
          <w:sz w:val="28"/>
          <w:szCs w:val="28"/>
        </w:rPr>
        <w:t>– осуществляе</w:t>
      </w:r>
      <w:r w:rsidR="00584EF7">
        <w:rPr>
          <w:rFonts w:ascii="Times New Roman" w:hAnsi="Times New Roman" w:cs="Times New Roman"/>
          <w:sz w:val="28"/>
          <w:szCs w:val="28"/>
        </w:rPr>
        <w:t>тся зачисление лиц, поступающих</w:t>
      </w:r>
      <w:r w:rsidR="00584EF7">
        <w:rPr>
          <w:rFonts w:ascii="Times New Roman" w:hAnsi="Times New Roman" w:cs="Times New Roman"/>
          <w:sz w:val="28"/>
          <w:szCs w:val="28"/>
        </w:rPr>
        <w:br/>
      </w:r>
      <w:r w:rsidRPr="00FD0ABC">
        <w:rPr>
          <w:rFonts w:ascii="Times New Roman" w:hAnsi="Times New Roman" w:cs="Times New Roman"/>
          <w:sz w:val="28"/>
          <w:szCs w:val="28"/>
        </w:rPr>
        <w:t>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1A4A23" w:rsidRPr="00033136" w:rsidRDefault="001A4A23" w:rsidP="001A4A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36">
        <w:rPr>
          <w:rFonts w:ascii="Times New Roman" w:hAnsi="Times New Roman" w:cs="Times New Roman"/>
          <w:b/>
          <w:sz w:val="28"/>
          <w:szCs w:val="24"/>
        </w:rPr>
        <w:t>3 августа 202</w:t>
      </w:r>
      <w:r w:rsidR="00033136" w:rsidRPr="00033136">
        <w:rPr>
          <w:rFonts w:ascii="Times New Roman" w:hAnsi="Times New Roman" w:cs="Times New Roman"/>
          <w:b/>
          <w:sz w:val="28"/>
          <w:szCs w:val="24"/>
        </w:rPr>
        <w:t>4</w:t>
      </w:r>
      <w:r w:rsidRPr="00033136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033136">
        <w:rPr>
          <w:rFonts w:ascii="Times New Roman" w:hAnsi="Times New Roman" w:cs="Times New Roman"/>
          <w:sz w:val="28"/>
          <w:szCs w:val="24"/>
        </w:rPr>
        <w:t xml:space="preserve"> </w:t>
      </w:r>
      <w:r w:rsidRPr="00033136">
        <w:rPr>
          <w:rFonts w:ascii="Times New Roman" w:hAnsi="Times New Roman" w:cs="Times New Roman"/>
          <w:b/>
          <w:sz w:val="28"/>
          <w:szCs w:val="28"/>
        </w:rPr>
        <w:t>–</w:t>
      </w:r>
      <w:r w:rsidRPr="00033136">
        <w:rPr>
          <w:rFonts w:ascii="Times New Roman" w:hAnsi="Times New Roman" w:cs="Times New Roman"/>
          <w:sz w:val="28"/>
          <w:szCs w:val="28"/>
        </w:rPr>
        <w:t xml:space="preserve"> день завершения выставления отметок о представлении оригинала на ЕПГУ (приема оригиналов документов </w:t>
      </w:r>
      <w:r w:rsidR="00584EF7">
        <w:rPr>
          <w:rFonts w:ascii="Times New Roman" w:hAnsi="Times New Roman" w:cs="Times New Roman"/>
          <w:sz w:val="28"/>
          <w:szCs w:val="28"/>
        </w:rPr>
        <w:t>установленного образца)</w:t>
      </w:r>
      <w:r w:rsidR="00584EF7">
        <w:rPr>
          <w:rFonts w:ascii="Times New Roman" w:hAnsi="Times New Roman" w:cs="Times New Roman"/>
          <w:sz w:val="28"/>
          <w:szCs w:val="28"/>
        </w:rPr>
        <w:br/>
      </w:r>
      <w:r w:rsidRPr="00033136">
        <w:rPr>
          <w:rFonts w:ascii="Times New Roman" w:hAnsi="Times New Roman" w:cs="Times New Roman"/>
          <w:sz w:val="28"/>
          <w:szCs w:val="28"/>
        </w:rPr>
        <w:t>(до 12:00 по московскому времени</w:t>
      </w:r>
      <w:r w:rsidRPr="00033136">
        <w:rPr>
          <w:rFonts w:ascii="Times New Roman" w:hAnsi="Times New Roman" w:cs="Times New Roman"/>
          <w:sz w:val="28"/>
        </w:rPr>
        <w:t>)</w:t>
      </w:r>
      <w:r w:rsidRPr="00033136">
        <w:rPr>
          <w:rFonts w:ascii="Times New Roman" w:hAnsi="Times New Roman" w:cs="Times New Roman"/>
          <w:sz w:val="28"/>
          <w:szCs w:val="28"/>
        </w:rPr>
        <w:t>;</w:t>
      </w:r>
    </w:p>
    <w:p w:rsidR="001A4A23" w:rsidRPr="00FD0ABC" w:rsidRDefault="000D7B84" w:rsidP="001A4A23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1A4A23" w:rsidRPr="00FD0ABC">
        <w:rPr>
          <w:rFonts w:ascii="Times New Roman" w:hAnsi="Times New Roman" w:cs="Times New Roman"/>
          <w:b/>
          <w:sz w:val="28"/>
          <w:szCs w:val="24"/>
        </w:rPr>
        <w:t xml:space="preserve"> августа 202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1A4A23" w:rsidRPr="00FD0ABC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1A4A23" w:rsidRPr="00FD0ABC">
        <w:rPr>
          <w:rFonts w:ascii="Times New Roman" w:hAnsi="Times New Roman" w:cs="Times New Roman"/>
          <w:sz w:val="28"/>
          <w:szCs w:val="24"/>
        </w:rPr>
        <w:t xml:space="preserve"> </w:t>
      </w:r>
      <w:r w:rsidR="001A4A23" w:rsidRPr="00FD0ABC">
        <w:rPr>
          <w:rFonts w:ascii="Times New Roman" w:hAnsi="Times New Roman" w:cs="Times New Roman"/>
          <w:b/>
          <w:sz w:val="28"/>
          <w:szCs w:val="28"/>
        </w:rPr>
        <w:t>–</w:t>
      </w:r>
      <w:r w:rsidR="001A4A23" w:rsidRPr="00FD0ABC">
        <w:rPr>
          <w:rFonts w:ascii="Times New Roman" w:hAnsi="Times New Roman" w:cs="Times New Roman"/>
          <w:sz w:val="28"/>
          <w:szCs w:val="28"/>
        </w:rPr>
        <w:t xml:space="preserve"> день </w:t>
      </w:r>
      <w:r w:rsidR="001A4A23" w:rsidRPr="00FD0ABC">
        <w:rPr>
          <w:rFonts w:ascii="Times New Roman" w:hAnsi="Times New Roman" w:cs="Times New Roman"/>
          <w:sz w:val="28"/>
          <w:szCs w:val="24"/>
        </w:rPr>
        <w:t xml:space="preserve">издания </w:t>
      </w:r>
      <w:r w:rsidR="001A4A23" w:rsidRPr="00FD0ABC">
        <w:rPr>
          <w:rFonts w:ascii="Times New Roman" w:hAnsi="Times New Roman" w:cs="Times New Roman"/>
          <w:sz w:val="28"/>
          <w:szCs w:val="28"/>
        </w:rPr>
        <w:t xml:space="preserve">приказа (приказов) </w:t>
      </w:r>
      <w:r w:rsidR="001A4A23" w:rsidRPr="00FD0ABC">
        <w:rPr>
          <w:rFonts w:ascii="Times New Roman" w:hAnsi="Times New Roman" w:cs="Times New Roman"/>
          <w:sz w:val="28"/>
          <w:szCs w:val="24"/>
        </w:rPr>
        <w:t>о зачислении</w:t>
      </w:r>
      <w:r w:rsidR="00501315">
        <w:rPr>
          <w:rFonts w:ascii="Times New Roman" w:hAnsi="Times New Roman" w:cs="Times New Roman"/>
          <w:sz w:val="28"/>
          <w:szCs w:val="24"/>
        </w:rPr>
        <w:t>.</w:t>
      </w:r>
    </w:p>
    <w:p w:rsidR="001A4A23" w:rsidRPr="00FD0ABC" w:rsidRDefault="001A4A23" w:rsidP="001A4A2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1A4A23" w:rsidRPr="00FD0ABC" w:rsidRDefault="001A4A23" w:rsidP="001A4A23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FD0ABC">
        <w:rPr>
          <w:b/>
        </w:rPr>
        <w:t>На каждом этапе зачисления Университет определяет наиболее высокий приоритет зачисления, п</w:t>
      </w:r>
      <w:r w:rsidR="00584EF7">
        <w:rPr>
          <w:b/>
        </w:rPr>
        <w:t>о которому поступающий проходит</w:t>
      </w:r>
      <w:r w:rsidR="00584EF7">
        <w:rPr>
          <w:b/>
        </w:rPr>
        <w:br/>
      </w:r>
      <w:r w:rsidRPr="00FD0ABC">
        <w:rPr>
          <w:b/>
        </w:rPr>
        <w:t>по конкурсу (далее - высший приоритет).</w:t>
      </w:r>
    </w:p>
    <w:p w:rsidR="001A4A23" w:rsidRPr="00FD0ABC" w:rsidRDefault="001A4A23" w:rsidP="001A4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 xml:space="preserve">1) </w:t>
      </w:r>
      <w:r w:rsidRPr="00FD0ABC">
        <w:rPr>
          <w:rFonts w:ascii="Times New Roman" w:hAnsi="Times New Roman" w:cs="Times New Roman"/>
          <w:b/>
          <w:sz w:val="28"/>
          <w:szCs w:val="28"/>
        </w:rPr>
        <w:t>На этапе приоритетного зачисления:</w:t>
      </w:r>
    </w:p>
    <w:p w:rsidR="000D7B84" w:rsidRPr="00E45827" w:rsidRDefault="000D7B84" w:rsidP="000D7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827">
        <w:rPr>
          <w:rFonts w:ascii="Times New Roman" w:hAnsi="Times New Roman" w:cs="Times New Roman"/>
          <w:sz w:val="28"/>
          <w:szCs w:val="28"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0D7B84" w:rsidRPr="00E45827" w:rsidRDefault="000D7B84" w:rsidP="000D7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827">
        <w:rPr>
          <w:rFonts w:ascii="Times New Roman" w:hAnsi="Times New Roman" w:cs="Times New Roman"/>
          <w:sz w:val="28"/>
          <w:szCs w:val="28"/>
        </w:rPr>
        <w:t>б) в случае если высший приоритет является приоритетом иных мест:</w:t>
      </w:r>
    </w:p>
    <w:p w:rsidR="000D7B84" w:rsidRPr="00E45827" w:rsidRDefault="000D7B84" w:rsidP="000D7B84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45827">
        <w:t>поступающий</w:t>
      </w:r>
      <w:proofErr w:type="gramEnd"/>
      <w:r w:rsidRPr="00E45827"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0D7B84" w:rsidRPr="00E45827" w:rsidRDefault="000D7B84" w:rsidP="000D7B84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45827">
        <w:t>поступающий</w:t>
      </w:r>
      <w:proofErr w:type="gramEnd"/>
      <w:r w:rsidRPr="00E45827">
        <w:t>, который не участвует в конкурсе (не проходит по конкурсу) на основные места в рамках контрольных ц</w:t>
      </w:r>
      <w:r w:rsidR="00584EF7">
        <w:t>ифр без вступительных испытаний</w:t>
      </w:r>
      <w:r w:rsidR="00584EF7">
        <w:br/>
      </w:r>
      <w:r w:rsidRPr="00E45827">
        <w:t>и проходит по конкурсу на места в пределах отдель</w:t>
      </w:r>
      <w:r w:rsidR="00584EF7">
        <w:t>ной квоты, зачисляется на места</w:t>
      </w:r>
      <w:r w:rsidR="00584EF7">
        <w:br/>
      </w:r>
      <w:r w:rsidRPr="00E45827">
        <w:t>в пределах отдельной квоты;</w:t>
      </w:r>
    </w:p>
    <w:p w:rsidR="000D7B84" w:rsidRPr="00E45827" w:rsidRDefault="000D7B84" w:rsidP="000D7B84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45827">
        <w:lastRenderedPageBreak/>
        <w:t>поступающий</w:t>
      </w:r>
      <w:proofErr w:type="gramEnd"/>
      <w:r w:rsidRPr="00E45827">
        <w:t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квоты, зачисляется на места в пределах особой квоты;</w:t>
      </w:r>
    </w:p>
    <w:p w:rsidR="000D7B84" w:rsidRPr="00E45827" w:rsidRDefault="000D7B84" w:rsidP="000D7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827">
        <w:rPr>
          <w:rFonts w:ascii="Times New Roman" w:hAnsi="Times New Roman" w:cs="Times New Roman"/>
          <w:sz w:val="28"/>
          <w:szCs w:val="28"/>
        </w:rPr>
        <w:t>в) при выделении одной или нескольких совмещенных квот Университет самостоятельно устанавливает очередность зачисления на места в пределах каждой совмещенной квоты решением Центральной приемной комиссии.</w:t>
      </w:r>
    </w:p>
    <w:p w:rsidR="000D7B84" w:rsidRPr="00E45827" w:rsidRDefault="000D7B84" w:rsidP="000D7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827">
        <w:rPr>
          <w:rFonts w:ascii="Times New Roman" w:hAnsi="Times New Roman" w:cs="Times New Roman"/>
          <w:sz w:val="28"/>
          <w:szCs w:val="28"/>
        </w:rPr>
        <w:t xml:space="preserve">2) лица, зачисленные на места в пределах </w:t>
      </w:r>
      <w:r w:rsidR="00584EF7">
        <w:rPr>
          <w:rFonts w:ascii="Times New Roman" w:hAnsi="Times New Roman" w:cs="Times New Roman"/>
          <w:sz w:val="28"/>
          <w:szCs w:val="28"/>
        </w:rPr>
        <w:t>особой квоты и отдельной квоты,</w:t>
      </w:r>
      <w:r w:rsidR="00584EF7">
        <w:rPr>
          <w:rFonts w:ascii="Times New Roman" w:hAnsi="Times New Roman" w:cs="Times New Roman"/>
          <w:sz w:val="28"/>
          <w:szCs w:val="28"/>
        </w:rPr>
        <w:br/>
      </w:r>
      <w:r w:rsidRPr="00E45827">
        <w:rPr>
          <w:rFonts w:ascii="Times New Roman" w:hAnsi="Times New Roman" w:cs="Times New Roman"/>
          <w:sz w:val="28"/>
          <w:szCs w:val="28"/>
        </w:rPr>
        <w:t xml:space="preserve">а также на места в пределах совмещенной квоты, места которой относятся к особой квоте и отдельной квоте, исключаются из конкурсных списков на основные конкурсные места по условиям поступления, указанным в </w:t>
      </w:r>
      <w:hyperlink r:id="rId11" w:history="1">
        <w:r w:rsidRPr="00E4582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458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E45827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Pr="00E45827">
        <w:rPr>
          <w:rFonts w:ascii="Times New Roman" w:hAnsi="Times New Roman" w:cs="Times New Roman"/>
          <w:sz w:val="28"/>
          <w:szCs w:val="28"/>
        </w:rPr>
        <w:t xml:space="preserve"> Порядка, по которым они зачислены на места в пределах указанных квот.</w:t>
      </w:r>
      <w:proofErr w:type="gramEnd"/>
    </w:p>
    <w:p w:rsidR="000D7B84" w:rsidRPr="00E45827" w:rsidRDefault="000D7B84" w:rsidP="000D7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827">
        <w:rPr>
          <w:rFonts w:ascii="Times New Roman" w:hAnsi="Times New Roman" w:cs="Times New Roman"/>
          <w:sz w:val="28"/>
          <w:szCs w:val="28"/>
        </w:rPr>
        <w:t>3)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цифр, он не позднее дня завершения выставления отметок об оригинале и приема оригинала на основном этапе зачисл</w:t>
      </w:r>
      <w:r w:rsidR="00584EF7">
        <w:rPr>
          <w:rFonts w:ascii="Times New Roman" w:hAnsi="Times New Roman" w:cs="Times New Roman"/>
          <w:sz w:val="28"/>
          <w:szCs w:val="28"/>
        </w:rPr>
        <w:t>ения подает заявление об отказе</w:t>
      </w:r>
      <w:r w:rsidR="00584EF7">
        <w:rPr>
          <w:rFonts w:ascii="Times New Roman" w:hAnsi="Times New Roman" w:cs="Times New Roman"/>
          <w:sz w:val="28"/>
          <w:szCs w:val="28"/>
        </w:rPr>
        <w:br/>
      </w:r>
      <w:r w:rsidRPr="00E45827">
        <w:rPr>
          <w:rFonts w:ascii="Times New Roman" w:hAnsi="Times New Roman" w:cs="Times New Roman"/>
          <w:sz w:val="28"/>
          <w:szCs w:val="28"/>
        </w:rPr>
        <w:t>от зачисления, проведенного на этапе приоритетного зачисления.</w:t>
      </w:r>
      <w:proofErr w:type="gramEnd"/>
      <w:r w:rsidRPr="00E45827">
        <w:rPr>
          <w:rFonts w:ascii="Times New Roman" w:hAnsi="Times New Roman" w:cs="Times New Roman"/>
          <w:sz w:val="28"/>
          <w:szCs w:val="28"/>
        </w:rPr>
        <w:t xml:space="preserve"> Лица,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584EF7" w:rsidRDefault="000D7B84" w:rsidP="000D7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827">
        <w:rPr>
          <w:rFonts w:ascii="Times New Roman" w:hAnsi="Times New Roman" w:cs="Times New Roman"/>
          <w:sz w:val="28"/>
          <w:szCs w:val="28"/>
        </w:rPr>
        <w:t>4)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выставления отметок об оригинале и приема оригинала на основном этапе зачисления подает Университе</w:t>
      </w:r>
      <w:r w:rsidR="00584EF7">
        <w:rPr>
          <w:rFonts w:ascii="Times New Roman" w:hAnsi="Times New Roman" w:cs="Times New Roman"/>
          <w:sz w:val="28"/>
          <w:szCs w:val="28"/>
        </w:rPr>
        <w:t>т заявление об отзыве оригинала</w:t>
      </w:r>
      <w:proofErr w:type="gramEnd"/>
    </w:p>
    <w:p w:rsidR="000D7B84" w:rsidRPr="00E45827" w:rsidRDefault="000D7B84" w:rsidP="000D7B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827">
        <w:rPr>
          <w:rFonts w:ascii="Times New Roman" w:hAnsi="Times New Roman" w:cs="Times New Roman"/>
          <w:sz w:val="28"/>
          <w:szCs w:val="28"/>
        </w:rPr>
        <w:t>с одновременной подачей заявления об отка</w:t>
      </w:r>
      <w:r w:rsidR="00584EF7">
        <w:rPr>
          <w:rFonts w:ascii="Times New Roman" w:hAnsi="Times New Roman" w:cs="Times New Roman"/>
          <w:sz w:val="28"/>
          <w:szCs w:val="28"/>
        </w:rPr>
        <w:t>зе от зачисления либо заявление</w:t>
      </w:r>
      <w:r w:rsidR="00584EF7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E45827">
        <w:rPr>
          <w:rFonts w:ascii="Times New Roman" w:hAnsi="Times New Roman" w:cs="Times New Roman"/>
          <w:sz w:val="28"/>
          <w:szCs w:val="28"/>
        </w:rPr>
        <w:t>об отзыве документов.</w:t>
      </w:r>
    </w:p>
    <w:p w:rsidR="001A4A23" w:rsidRPr="00FD0ABC" w:rsidRDefault="001A4A23" w:rsidP="001A4A23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  <w:rPr>
          <w:b/>
          <w:szCs w:val="22"/>
        </w:rPr>
      </w:pPr>
      <w:r w:rsidRPr="00FD0ABC">
        <w:rPr>
          <w:b/>
        </w:rPr>
        <w:t xml:space="preserve">Незаполненные места в пределах совмещенной квоты используются по решению Университета как места </w:t>
      </w:r>
      <w:r w:rsidRPr="00FD0ABC">
        <w:rPr>
          <w:b/>
          <w:bCs/>
        </w:rPr>
        <w:t>одной или нескольких квот, к которым относятся места совмещенной квоты:</w:t>
      </w:r>
    </w:p>
    <w:p w:rsidR="00F10BFC" w:rsidRPr="00E45827" w:rsidRDefault="00F10BFC" w:rsidP="00F10BF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 w:rsidRPr="00E45827">
        <w:rPr>
          <w:bCs/>
          <w:i/>
        </w:rPr>
        <w:t>места совмещенной целевой и особой квоты – используются как места целевой квоты;</w:t>
      </w:r>
    </w:p>
    <w:p w:rsidR="00F10BFC" w:rsidRPr="00E45827" w:rsidRDefault="00F10BFC" w:rsidP="00F10BF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 w:rsidRPr="00E45827">
        <w:rPr>
          <w:bCs/>
          <w:i/>
        </w:rPr>
        <w:t>места совмещенной целевой и отдельной квоты – используются как места целевой квоты;</w:t>
      </w:r>
    </w:p>
    <w:p w:rsidR="00F10BFC" w:rsidRPr="00E45827" w:rsidRDefault="00F10BFC" w:rsidP="00F10BF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 w:rsidRPr="00E45827">
        <w:rPr>
          <w:bCs/>
          <w:i/>
        </w:rPr>
        <w:t>места совмещенной особой и отдельной квоты – используются как места особой квоты;</w:t>
      </w:r>
    </w:p>
    <w:p w:rsidR="00F10BFC" w:rsidRPr="00E45827" w:rsidRDefault="00F10BFC" w:rsidP="00F10BFC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 w:rsidRPr="00E45827">
        <w:rPr>
          <w:bCs/>
          <w:i/>
        </w:rPr>
        <w:t>места совмещенной целевой, особой и отдельной квоты – используются как места целевой квоты.</w:t>
      </w:r>
    </w:p>
    <w:p w:rsidR="001A4A23" w:rsidRPr="00FD0ABC" w:rsidRDefault="001A4A23" w:rsidP="001A4A23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 w:rsidRPr="00FD0ABC">
        <w:t>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1A4A23" w:rsidRPr="00FD0ABC" w:rsidRDefault="001A4A23" w:rsidP="001A4A23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 w:rsidRPr="00FD0ABC">
        <w:t>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:rsidR="001A4A23" w:rsidRPr="00FD0ABC" w:rsidRDefault="001A4A23" w:rsidP="001A4A23">
      <w:pPr>
        <w:pStyle w:val="a3"/>
        <w:numPr>
          <w:ilvl w:val="1"/>
          <w:numId w:val="24"/>
        </w:numPr>
        <w:autoSpaceDE w:val="0"/>
        <w:autoSpaceDN w:val="0"/>
        <w:adjustRightInd w:val="0"/>
        <w:spacing w:before="120"/>
        <w:ind w:left="0" w:firstLine="567"/>
        <w:jc w:val="both"/>
      </w:pPr>
      <w:r w:rsidRPr="00FD0ABC">
        <w:lastRenderedPageBreak/>
        <w:t>В случае если после завершения зачисления имеются незаполненные места в рамках контрольных цифр, Университет может на основании конкурсных списков провести дополнительное зачисление на указанные места:</w:t>
      </w:r>
    </w:p>
    <w:p w:rsidR="001A4A23" w:rsidRPr="00FD0ABC" w:rsidRDefault="001A4A23" w:rsidP="001A4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</w:rPr>
        <w:t>10-12 августа –</w:t>
      </w:r>
      <w:r w:rsidRPr="00FD0ABC">
        <w:rPr>
          <w:sz w:val="28"/>
        </w:rPr>
        <w:t xml:space="preserve"> </w:t>
      </w:r>
      <w:r w:rsidRPr="00FD0ABC">
        <w:rPr>
          <w:rFonts w:ascii="Times New Roman" w:hAnsi="Times New Roman" w:cs="Times New Roman"/>
          <w:sz w:val="28"/>
          <w:szCs w:val="28"/>
        </w:rPr>
        <w:t>выставление отметок о представлении оригинала на ЕПГУ (прием оригиналов документов установленного образца)</w:t>
      </w:r>
      <w:r w:rsidRPr="00FD0ABC">
        <w:t>;</w:t>
      </w:r>
    </w:p>
    <w:p w:rsidR="001A4A23" w:rsidRPr="00FD0ABC" w:rsidRDefault="001A4A23" w:rsidP="001A4A23">
      <w:pPr>
        <w:pStyle w:val="a3"/>
        <w:autoSpaceDE w:val="0"/>
        <w:autoSpaceDN w:val="0"/>
        <w:adjustRightInd w:val="0"/>
        <w:ind w:left="0" w:firstLine="567"/>
        <w:jc w:val="both"/>
      </w:pPr>
      <w:r w:rsidRPr="00FD0ABC">
        <w:t>14 августа – осуществляется издание приказов о зачислении.</w:t>
      </w:r>
    </w:p>
    <w:p w:rsidR="001A4A23" w:rsidRPr="00FD0ABC" w:rsidRDefault="001A4A23" w:rsidP="001A4A23">
      <w:pPr>
        <w:pStyle w:val="a3"/>
        <w:autoSpaceDE w:val="0"/>
        <w:autoSpaceDN w:val="0"/>
        <w:adjustRightInd w:val="0"/>
        <w:ind w:left="0" w:firstLine="567"/>
        <w:jc w:val="both"/>
      </w:pPr>
      <w:r w:rsidRPr="00FD0ABC">
        <w:t>Дополнительное зачисление проводится в соответствии с правилами, установленными Университетом.</w:t>
      </w:r>
    </w:p>
    <w:p w:rsidR="001A4A23" w:rsidRPr="00FD0ABC" w:rsidRDefault="001A4A23" w:rsidP="001A4A23">
      <w:pPr>
        <w:pStyle w:val="a3"/>
        <w:numPr>
          <w:ilvl w:val="1"/>
          <w:numId w:val="24"/>
        </w:numPr>
        <w:autoSpaceDE w:val="0"/>
        <w:autoSpaceDN w:val="0"/>
        <w:adjustRightInd w:val="0"/>
        <w:spacing w:before="280"/>
        <w:ind w:left="0" w:firstLine="567"/>
        <w:jc w:val="both"/>
      </w:pPr>
      <w:proofErr w:type="gramStart"/>
      <w:r w:rsidRPr="00FD0ABC">
        <w:t>В случае если поступающий, зачисленный на места в рамках контрольных цифр, хочет быть зачисленным на места в рамках контрольных цифр на этапе дополнительного зачисления в иную организацию, он не позднее дня завершения приема оригинала на этапе дополнительного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документов.</w:t>
      </w:r>
      <w:proofErr w:type="gramEnd"/>
    </w:p>
    <w:p w:rsidR="000735E9" w:rsidRPr="008B3409" w:rsidRDefault="000735E9" w:rsidP="001A4A23">
      <w:pPr>
        <w:autoSpaceDE w:val="0"/>
        <w:autoSpaceDN w:val="0"/>
        <w:adjustRightInd w:val="0"/>
        <w:spacing w:before="280"/>
        <w:jc w:val="both"/>
      </w:pPr>
    </w:p>
    <w:p w:rsidR="000735E9" w:rsidRDefault="000735E9" w:rsidP="001A4A23">
      <w:pPr>
        <w:pStyle w:val="ConsPlusNormal"/>
        <w:numPr>
          <w:ilvl w:val="1"/>
          <w:numId w:val="20"/>
        </w:numPr>
        <w:spacing w:before="120"/>
        <w:ind w:left="0" w:firstLine="709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735E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СРОКИ ЗАЧИСЛЕНИЯ НА МЕСТА ПО ДОГОВОРАМ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br/>
      </w:r>
      <w:r w:rsidRPr="000735E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ОБ ОБРАЗОВАНИИ ПО ВСЕМ ФОРМАМ ОБУЧЕНИЯ:</w:t>
      </w:r>
    </w:p>
    <w:p w:rsidR="000735E9" w:rsidRPr="000735E9" w:rsidRDefault="000735E9" w:rsidP="000735E9">
      <w:pPr>
        <w:pStyle w:val="ConsPlusNormal"/>
        <w:spacing w:before="12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0735E9" w:rsidRPr="008B3409" w:rsidRDefault="000735E9" w:rsidP="00073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09">
        <w:rPr>
          <w:rFonts w:ascii="Times New Roman" w:hAnsi="Times New Roman" w:cs="Times New Roman"/>
          <w:sz w:val="28"/>
          <w:szCs w:val="28"/>
        </w:rPr>
        <w:t xml:space="preserve">Публикация конкурсных списков осуществляется после проведения вступительных испытаний – </w:t>
      </w:r>
      <w:r w:rsidRPr="008B3409">
        <w:rPr>
          <w:rFonts w:ascii="Times New Roman" w:hAnsi="Times New Roman" w:cs="Times New Roman"/>
          <w:b/>
          <w:sz w:val="28"/>
          <w:szCs w:val="28"/>
        </w:rPr>
        <w:t>9 августа</w:t>
      </w:r>
      <w:r w:rsidRPr="008B3409">
        <w:rPr>
          <w:rFonts w:ascii="Times New Roman" w:hAnsi="Times New Roman" w:cs="Times New Roman"/>
          <w:sz w:val="28"/>
          <w:szCs w:val="28"/>
        </w:rPr>
        <w:t>.</w:t>
      </w:r>
    </w:p>
    <w:p w:rsidR="000735E9" w:rsidRPr="000735E9" w:rsidRDefault="000735E9" w:rsidP="000735E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35E9">
        <w:rPr>
          <w:rFonts w:ascii="Times New Roman" w:hAnsi="Times New Roman" w:cs="Times New Roman"/>
          <w:sz w:val="28"/>
          <w:szCs w:val="28"/>
        </w:rPr>
        <w:t>Приказы о зачислении издаются в следующие сроки:</w:t>
      </w:r>
    </w:p>
    <w:p w:rsidR="000735E9" w:rsidRPr="000735E9" w:rsidRDefault="000735E9" w:rsidP="000735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5E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10BFC">
        <w:rPr>
          <w:rFonts w:ascii="Times New Roman" w:hAnsi="Times New Roman" w:cs="Times New Roman"/>
          <w:b/>
          <w:sz w:val="28"/>
          <w:szCs w:val="28"/>
        </w:rPr>
        <w:t>1</w:t>
      </w:r>
      <w:r w:rsidRPr="000735E9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0735E9">
        <w:rPr>
          <w:rFonts w:ascii="Times New Roman" w:hAnsi="Times New Roman" w:cs="Times New Roman"/>
          <w:sz w:val="28"/>
          <w:szCs w:val="28"/>
        </w:rPr>
        <w:t>(зимний прием в соотв. с подпунктом 9.4.1 Правил приема);</w:t>
      </w:r>
    </w:p>
    <w:p w:rsidR="000735E9" w:rsidRPr="000735E9" w:rsidRDefault="00F10BFC" w:rsidP="000735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35E9" w:rsidRPr="000735E9">
        <w:rPr>
          <w:rFonts w:ascii="Times New Roman" w:hAnsi="Times New Roman" w:cs="Times New Roman"/>
          <w:b/>
          <w:sz w:val="28"/>
          <w:szCs w:val="28"/>
        </w:rPr>
        <w:t xml:space="preserve"> августа (по решению ЦПК),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35E9" w:rsidRPr="000735E9">
        <w:rPr>
          <w:rFonts w:ascii="Times New Roman" w:hAnsi="Times New Roman" w:cs="Times New Roman"/>
          <w:b/>
          <w:sz w:val="28"/>
          <w:szCs w:val="28"/>
        </w:rPr>
        <w:t xml:space="preserve"> августа,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735E9" w:rsidRPr="000735E9">
        <w:rPr>
          <w:rFonts w:ascii="Times New Roman" w:hAnsi="Times New Roman" w:cs="Times New Roman"/>
          <w:b/>
          <w:sz w:val="28"/>
          <w:szCs w:val="28"/>
        </w:rPr>
        <w:t xml:space="preserve"> августа,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35E9" w:rsidRPr="000735E9">
        <w:rPr>
          <w:rFonts w:ascii="Times New Roman" w:hAnsi="Times New Roman" w:cs="Times New Roman"/>
          <w:b/>
          <w:sz w:val="28"/>
          <w:szCs w:val="28"/>
        </w:rPr>
        <w:t xml:space="preserve"> августа.</w:t>
      </w:r>
    </w:p>
    <w:p w:rsidR="000735E9" w:rsidRPr="008B3409" w:rsidRDefault="000735E9" w:rsidP="0007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5E9">
        <w:rPr>
          <w:rFonts w:ascii="Times New Roman" w:hAnsi="Times New Roman" w:cs="Times New Roman"/>
          <w:sz w:val="28"/>
          <w:szCs w:val="28"/>
        </w:rPr>
        <w:t xml:space="preserve">Решением ЦПК могут быть установлены дополнительные даты зачисления на </w:t>
      </w:r>
      <w:r w:rsidRPr="008B3409">
        <w:rPr>
          <w:rFonts w:ascii="Times New Roman" w:hAnsi="Times New Roman" w:cs="Times New Roman"/>
          <w:sz w:val="28"/>
          <w:szCs w:val="28"/>
        </w:rPr>
        <w:t xml:space="preserve">места по договорам об образовании. </w:t>
      </w:r>
    </w:p>
    <w:p w:rsidR="000735E9" w:rsidRPr="008B3409" w:rsidRDefault="000735E9" w:rsidP="000735E9">
      <w:pPr>
        <w:pStyle w:val="a3"/>
        <w:numPr>
          <w:ilvl w:val="1"/>
          <w:numId w:val="20"/>
        </w:numPr>
        <w:ind w:left="0" w:firstLine="567"/>
        <w:jc w:val="both"/>
      </w:pPr>
      <w:r w:rsidRPr="008B3409">
        <w:t xml:space="preserve">При зачислении на </w:t>
      </w:r>
      <w:proofErr w:type="gramStart"/>
      <w:r w:rsidRPr="008B3409">
        <w:t>обучение по договорам</w:t>
      </w:r>
      <w:proofErr w:type="gramEnd"/>
      <w:r w:rsidRPr="008B3409">
        <w:t xml:space="preserve"> об образовании установленное количество мест может быть превышено по решению Университета. </w:t>
      </w:r>
      <w:proofErr w:type="gramStart"/>
      <w:r w:rsidRPr="008B3409">
        <w:t>При принятии указанного решения Университет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решением Ученого</w:t>
      </w:r>
      <w:proofErr w:type="gramEnd"/>
      <w:r w:rsidRPr="008B3409">
        <w:t xml:space="preserve"> совета Университета суммы конкурсных баллов.</w:t>
      </w:r>
    </w:p>
    <w:p w:rsidR="000735E9" w:rsidRPr="0078203F" w:rsidRDefault="000735E9" w:rsidP="0078203F">
      <w:pPr>
        <w:pStyle w:val="a3"/>
        <w:numPr>
          <w:ilvl w:val="1"/>
          <w:numId w:val="20"/>
        </w:numPr>
        <w:ind w:left="0" w:firstLine="567"/>
        <w:jc w:val="both"/>
      </w:pPr>
      <w:proofErr w:type="gramStart"/>
      <w:r w:rsidRPr="008B3409">
        <w:t>Университет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без вступительных испытаний.</w:t>
      </w:r>
      <w:proofErr w:type="gramEnd"/>
      <w:r w:rsidRPr="008B3409">
        <w:t xml:space="preserve"> Указанные сведения размещаются на официальном сайте в день издания соответствующих приказов о зачислении и доступны пользователям официального сайта в течение 6 месяцев со дня их издания.</w:t>
      </w:r>
    </w:p>
    <w:p w:rsidR="000735E9" w:rsidRDefault="000735E9" w:rsidP="000735E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0735E9" w:rsidSect="000735E9">
      <w:pgSz w:w="11906" w:h="16838"/>
      <w:pgMar w:top="1135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84" w:rsidRDefault="000D7B84" w:rsidP="00433BC9">
      <w:pPr>
        <w:spacing w:after="0" w:line="240" w:lineRule="auto"/>
      </w:pPr>
      <w:r>
        <w:separator/>
      </w:r>
    </w:p>
  </w:endnote>
  <w:endnote w:type="continuationSeparator" w:id="0">
    <w:p w:rsidR="000D7B84" w:rsidRDefault="000D7B84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84" w:rsidRDefault="000D7B84" w:rsidP="00433BC9">
      <w:pPr>
        <w:spacing w:after="0" w:line="240" w:lineRule="auto"/>
      </w:pPr>
      <w:r>
        <w:separator/>
      </w:r>
    </w:p>
  </w:footnote>
  <w:footnote w:type="continuationSeparator" w:id="0">
    <w:p w:rsidR="000D7B84" w:rsidRDefault="000D7B84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41"/>
    <w:multiLevelType w:val="hybridMultilevel"/>
    <w:tmpl w:val="63064C08"/>
    <w:lvl w:ilvl="0" w:tplc="B3F06A8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D232C"/>
    <w:multiLevelType w:val="multilevel"/>
    <w:tmpl w:val="508A2A7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C8A2B5A"/>
    <w:multiLevelType w:val="hybridMultilevel"/>
    <w:tmpl w:val="054696D4"/>
    <w:lvl w:ilvl="0" w:tplc="323C84CC">
      <w:start w:val="5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37161"/>
    <w:multiLevelType w:val="multilevel"/>
    <w:tmpl w:val="EBF005E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11911DA7"/>
    <w:multiLevelType w:val="hybridMultilevel"/>
    <w:tmpl w:val="72F25070"/>
    <w:lvl w:ilvl="0" w:tplc="32A2D3D2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143EBD"/>
    <w:multiLevelType w:val="multilevel"/>
    <w:tmpl w:val="D3D29F5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593C5C"/>
    <w:multiLevelType w:val="hybridMultilevel"/>
    <w:tmpl w:val="AB64AC5E"/>
    <w:lvl w:ilvl="0" w:tplc="370AC566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21C3D10"/>
    <w:multiLevelType w:val="multilevel"/>
    <w:tmpl w:val="16481B6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99B4D9B"/>
    <w:multiLevelType w:val="multilevel"/>
    <w:tmpl w:val="4140C2EC"/>
    <w:lvl w:ilvl="0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3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9BD7265"/>
    <w:multiLevelType w:val="multilevel"/>
    <w:tmpl w:val="B1024C2E"/>
    <w:lvl w:ilvl="0">
      <w:start w:val="9"/>
      <w:numFmt w:val="decimal"/>
      <w:lvlText w:val="%1."/>
      <w:lvlJc w:val="left"/>
      <w:pPr>
        <w:ind w:left="435" w:hanging="435"/>
      </w:pPr>
    </w:lvl>
    <w:lvl w:ilvl="1">
      <w:start w:val="10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9E1247"/>
    <w:multiLevelType w:val="hybridMultilevel"/>
    <w:tmpl w:val="ACA833D2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EF10C5"/>
    <w:multiLevelType w:val="multilevel"/>
    <w:tmpl w:val="46A0EC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007" w:hanging="72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34F7172B"/>
    <w:multiLevelType w:val="multilevel"/>
    <w:tmpl w:val="03FAC7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466EB6"/>
    <w:multiLevelType w:val="multilevel"/>
    <w:tmpl w:val="125A4E2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A62352"/>
    <w:multiLevelType w:val="multilevel"/>
    <w:tmpl w:val="7A36E9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7803E00"/>
    <w:multiLevelType w:val="hybridMultilevel"/>
    <w:tmpl w:val="07D03436"/>
    <w:lvl w:ilvl="0" w:tplc="5594A212">
      <w:start w:val="1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A721C"/>
    <w:multiLevelType w:val="hybridMultilevel"/>
    <w:tmpl w:val="C1267104"/>
    <w:lvl w:ilvl="0" w:tplc="32A2D3D2">
      <w:start w:val="1"/>
      <w:numFmt w:val="bullet"/>
      <w:lvlText w:val="-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8">
    <w:nsid w:val="50C97F65"/>
    <w:multiLevelType w:val="hybridMultilevel"/>
    <w:tmpl w:val="539C1EB6"/>
    <w:lvl w:ilvl="0" w:tplc="370AC566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53C355E"/>
    <w:multiLevelType w:val="multilevel"/>
    <w:tmpl w:val="0C9E768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5AB648F1"/>
    <w:multiLevelType w:val="hybridMultilevel"/>
    <w:tmpl w:val="267CBDE0"/>
    <w:lvl w:ilvl="0" w:tplc="B4300960">
      <w:start w:val="9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1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4C4A60"/>
    <w:multiLevelType w:val="multilevel"/>
    <w:tmpl w:val="0164A73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9"/>
  </w:num>
  <w:num w:numId="9">
    <w:abstractNumId w:val="5"/>
  </w:num>
  <w:num w:numId="10">
    <w:abstractNumId w:val="16"/>
  </w:num>
  <w:num w:numId="11">
    <w:abstractNumId w:val="22"/>
  </w:num>
  <w:num w:numId="12">
    <w:abstractNumId w:val="20"/>
  </w:num>
  <w:num w:numId="13">
    <w:abstractNumId w:val="9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7"/>
  </w:num>
  <w:num w:numId="17">
    <w:abstractNumId w:val="12"/>
  </w:num>
  <w:num w:numId="18">
    <w:abstractNumId w:val="0"/>
  </w:num>
  <w:num w:numId="19">
    <w:abstractNumId w:val="15"/>
  </w:num>
  <w:num w:numId="20">
    <w:abstractNumId w:val="1"/>
  </w:num>
  <w:num w:numId="21">
    <w:abstractNumId w:val="3"/>
  </w:num>
  <w:num w:numId="22">
    <w:abstractNumId w:val="18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9"/>
    <w:rsid w:val="00033136"/>
    <w:rsid w:val="000735E9"/>
    <w:rsid w:val="000D7B84"/>
    <w:rsid w:val="00164D47"/>
    <w:rsid w:val="001A4A23"/>
    <w:rsid w:val="003E3514"/>
    <w:rsid w:val="00433BC9"/>
    <w:rsid w:val="0049508C"/>
    <w:rsid w:val="004A3538"/>
    <w:rsid w:val="004A7B27"/>
    <w:rsid w:val="00501315"/>
    <w:rsid w:val="00584EF7"/>
    <w:rsid w:val="00752DE7"/>
    <w:rsid w:val="0078203F"/>
    <w:rsid w:val="007D1FAC"/>
    <w:rsid w:val="007D24AA"/>
    <w:rsid w:val="007E23FB"/>
    <w:rsid w:val="00800F03"/>
    <w:rsid w:val="008B502C"/>
    <w:rsid w:val="00917A0B"/>
    <w:rsid w:val="00A75371"/>
    <w:rsid w:val="00BC63A3"/>
    <w:rsid w:val="00BC71DB"/>
    <w:rsid w:val="00C0710D"/>
    <w:rsid w:val="00D82143"/>
    <w:rsid w:val="00DF1E52"/>
    <w:rsid w:val="00E2159D"/>
    <w:rsid w:val="00F10BFC"/>
    <w:rsid w:val="00F31EAB"/>
    <w:rsid w:val="00F6037C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A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4A7B27"/>
    <w:rPr>
      <w:rFonts w:cs="Times New Roman"/>
      <w:b/>
      <w:bCs/>
    </w:rPr>
  </w:style>
  <w:style w:type="paragraph" w:customStyle="1" w:styleId="ConsPlusTitlePage">
    <w:name w:val="ConsPlusTitlePage"/>
    <w:rsid w:val="00BC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E21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A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4A7B27"/>
    <w:rPr>
      <w:rFonts w:cs="Times New Roman"/>
      <w:b/>
      <w:bCs/>
    </w:rPr>
  </w:style>
  <w:style w:type="paragraph" w:customStyle="1" w:styleId="ConsPlusTitlePage">
    <w:name w:val="ConsPlusTitlePage"/>
    <w:rsid w:val="00BC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E2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5BA8853EEA15AE74C839E42784E11A9BCC126AF7C711A3291A1AF28638E040EB09FA585F023EFDB5BC60786C1CF08B42EDB1751C9D6D4Bv9D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5BA8853EEA15AE74C839E42784E11A9BCC126AF7C711A3291A1AF28638E040EB09FA585F023EFDB7BC60786C1CF08B42EDB1751C9D6D4Bv9D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EA7EFF615C28CEDAB8EBDCFFAE98D823530CDD02B645D74C55911F3042B3B2F6A97E8361B55EFCFDDD06CB7115F8BFC13B57100B32f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EA7EFF615C28CEDAB8EBDCFFAE98D823530CDD02B645D74C55911F3042B3B2F6A97E8064B75CACAA9207973749EBBDCB3B5513172BD71C30f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75C2-CA5A-4881-BC80-67B0211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Лужанская Ирина Игоревна</cp:lastModifiedBy>
  <cp:revision>5</cp:revision>
  <cp:lastPrinted>2022-10-31T15:18:00Z</cp:lastPrinted>
  <dcterms:created xsi:type="dcterms:W3CDTF">2024-01-15T10:12:00Z</dcterms:created>
  <dcterms:modified xsi:type="dcterms:W3CDTF">2024-01-15T12:04:00Z</dcterms:modified>
</cp:coreProperties>
</file>