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C8" w:rsidRPr="00CC3430" w:rsidRDefault="006A76C8" w:rsidP="0083196F">
      <w:pPr>
        <w:pStyle w:val="ConsPlusNormal"/>
        <w:jc w:val="center"/>
        <w:rPr>
          <w:b/>
        </w:rPr>
      </w:pPr>
      <w:r w:rsidRPr="00CC3430">
        <w:rPr>
          <w:b/>
        </w:rPr>
        <w:t>ДОГОВОР №</w:t>
      </w:r>
      <w:r>
        <w:rPr>
          <w:b/>
        </w:rPr>
        <w:t xml:space="preserve"> _______</w:t>
      </w:r>
    </w:p>
    <w:p w:rsidR="006A76C8" w:rsidRPr="00B43137" w:rsidRDefault="006A76C8" w:rsidP="0083196F">
      <w:pPr>
        <w:pStyle w:val="ConsPlusNormal"/>
        <w:jc w:val="center"/>
        <w:rPr>
          <w:b/>
        </w:rPr>
      </w:pPr>
      <w:r w:rsidRPr="00B43137">
        <w:rPr>
          <w:b/>
        </w:rPr>
        <w:t xml:space="preserve">о практической подготовке </w:t>
      </w:r>
      <w:r w:rsidR="008B369B" w:rsidRPr="00B43137">
        <w:rPr>
          <w:b/>
        </w:rPr>
        <w:t>обучающе</w:t>
      </w:r>
      <w:r w:rsidR="008B369B">
        <w:rPr>
          <w:b/>
        </w:rPr>
        <w:t>гося</w:t>
      </w:r>
    </w:p>
    <w:p w:rsidR="006A76C8" w:rsidRPr="00CC3430" w:rsidRDefault="006A76C8" w:rsidP="0083196F">
      <w:pPr>
        <w:pStyle w:val="ConsPlusNormal"/>
        <w:ind w:firstLine="709"/>
        <w:jc w:val="center"/>
      </w:pPr>
    </w:p>
    <w:p w:rsidR="006A76C8" w:rsidRDefault="0083196F" w:rsidP="0083196F">
      <w:pPr>
        <w:pStyle w:val="ConsPlusNormal"/>
        <w:ind w:firstLine="709"/>
        <w:jc w:val="both"/>
      </w:pPr>
      <w:r w:rsidRPr="0083196F">
        <w:t>г. Казань</w:t>
      </w:r>
      <w:r w:rsidR="006A76C8" w:rsidRPr="00CC3430">
        <w:t xml:space="preserve"> </w:t>
      </w:r>
      <w:r w:rsidR="007B0FC8">
        <w:tab/>
      </w:r>
      <w:r w:rsidR="007B0FC8">
        <w:tab/>
      </w:r>
      <w:r w:rsidR="007B0FC8">
        <w:tab/>
      </w:r>
      <w:r w:rsidR="007B0FC8">
        <w:tab/>
      </w:r>
      <w:r w:rsidR="007B0FC8">
        <w:tab/>
      </w:r>
      <w:r w:rsidR="007B0FC8">
        <w:tab/>
      </w:r>
      <w:r w:rsidR="006A76C8" w:rsidRPr="00CC3430">
        <w:tab/>
        <w:t xml:space="preserve"> «____» ______________ 20 ___ г.</w:t>
      </w:r>
    </w:p>
    <w:p w:rsidR="006A76C8" w:rsidRPr="00CC3430" w:rsidRDefault="006A76C8" w:rsidP="0083196F">
      <w:pPr>
        <w:pStyle w:val="ConsPlusNormal"/>
        <w:ind w:firstLine="709"/>
        <w:jc w:val="both"/>
      </w:pPr>
    </w:p>
    <w:p w:rsidR="00EE217B" w:rsidRDefault="003D359F" w:rsidP="006A054A">
      <w:pPr>
        <w:pStyle w:val="ConsPlusNormal"/>
        <w:ind w:firstLine="709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1383665</wp:posOffset>
                </wp:positionV>
                <wp:extent cx="55149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A55B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08.95pt" to="494.5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1/4gEAANkDAAAOAAAAZHJzL2Uyb0RvYy54bWysU0uO1DAQ3SNxB8t7OsmI5hN1ehYzgg2C&#10;Fp8DeBy7Y+GfbNPp3gFrpD4CV2AxSCMNcAbnRpTd6QwChBBi41S56lXVe64sTrdKog1zXhjd4GpW&#10;YsQ0Na3Q6wa/evnozgOMfCC6JdJo1uAd8/h0efvWorc1OzGdkS1zCIpoX/e2wV0Iti4KTzumiJ8Z&#10;yzQEuXGKBHDdumgd6aG6ksVJWd4reuNa6wxl3sPt+SGIl7k+54yGZ5x7FpBsMMwW8unyeZHOYrkg&#10;9doR2wk6jkH+YQpFhIamU6lzEgh648QvpZSgznjDw4waVRjOBWWZA7Cpyp/YvOiIZZkLiOPtJJP/&#10;f2Xp083KIdHC22GkiYInih+Ht8M+fomfhj0a3sVv8XO8jFfxa7wa3oN9PXwAOwXj9Xi9R1VSsre+&#10;hoJneuVGz9uVS7JsuVPpC4TRNqu/m9Rn24AoXM7n1d2H9+cY0WOsuAFa58NjZhRKRoOl0EkYUpPN&#10;Ex+gGaQeU8BJgxxaZyvsJEvJUj9nHMhCsyqj85qxM+nQhsCCtK8zDaiVMxOECyknUPln0JibYCyv&#10;3t8Cp+zc0egwAZXQxv2ua9geR+WH/CPrA9dE+8K0u/wQWQ7Yn6zSuOtpQX/0M/zmj1x+BwAA//8D&#10;AFBLAwQUAAYACAAAACEA8IjsG94AAAALAQAADwAAAGRycy9kb3ducmV2LnhtbEyPTU+DQBCG7yb+&#10;h82YeLMLHMqHLE3jx0kPiB48bmEKpOwsYbeA/nrHxMQe35kn7zyT71YziBkn11tSEG4CEEi1bXpq&#10;FXy8P98lIJzX1OjBEir4Qge74voq11ljF3rDufKt4BJymVbQeT9mUrq6Q6Pdxo5IvDvayWjPcWpl&#10;M+mFy80goyDYSqN74gudHvGhw/pUnY2C+OmlKsfl8fW7lLEsy9n65PSp1O3Nur8H4XH1/zD86rM6&#10;FOx0sGdqnBg4R8GWUQVRGKcgmEiTNARx+JvIIpeXPxQ/AAAA//8DAFBLAQItABQABgAIAAAAIQC2&#10;gziS/gAAAOEBAAATAAAAAAAAAAAAAAAAAAAAAABbQ29udGVudF9UeXBlc10ueG1sUEsBAi0AFAAG&#10;AAgAAAAhADj9If/WAAAAlAEAAAsAAAAAAAAAAAAAAAAALwEAAF9yZWxzLy5yZWxzUEsBAi0AFAAG&#10;AAgAAAAhAKYXLX/iAQAA2QMAAA4AAAAAAAAAAAAAAAAALgIAAGRycy9lMm9Eb2MueG1sUEsBAi0A&#10;FAAGAAgAAAAhAPCI7BveAAAACwEAAA8AAAAAAAAAAAAAAAAAPAQAAGRycy9kb3ducmV2LnhtbFBL&#10;BQYAAAAABAAEAPMAAABHBQAAAAA=&#10;" strokecolor="black [3040]"/>
            </w:pict>
          </mc:Fallback>
        </mc:AlternateContent>
      </w:r>
      <w:r w:rsidR="006A76C8" w:rsidRPr="00CC3430">
        <w:rPr>
          <w:b/>
          <w:bCs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="006A76C8" w:rsidRPr="00CC3430">
        <w:t xml:space="preserve">, именуемое в дальнейшем </w:t>
      </w:r>
      <w:r w:rsidR="006A76C8" w:rsidRPr="00CC3430">
        <w:rPr>
          <w:b/>
        </w:rPr>
        <w:t>«Университет»</w:t>
      </w:r>
      <w:r w:rsidR="006A76C8" w:rsidRPr="00CC3430">
        <w:t>,</w:t>
      </w:r>
      <w:r w:rsidR="006A76C8">
        <w:t xml:space="preserve"> </w:t>
      </w:r>
      <w:r w:rsidR="0083196F" w:rsidRPr="0083196F">
        <w:t>в лице директора Казанского филиала Федерального государственного бюджетного образовательного учреждения высшего образова</w:t>
      </w:r>
      <w:r w:rsidR="0083196F">
        <w:t xml:space="preserve">ния </w:t>
      </w:r>
      <w:r w:rsidR="0083196F" w:rsidRPr="0083196F">
        <w:t xml:space="preserve">«Российский государственный университет правосудия» (г. Казань) </w:t>
      </w:r>
      <w:r w:rsidR="00FB2DEB" w:rsidRPr="00FB2DEB">
        <w:t xml:space="preserve">Шарифуллина Рамиля Анваровича, действующего на основании доверенности от 14.12.2023, удостоверенной нотариусом города Москвы Алексашиной Оксаной Александровной, в реестре за №77/1190-н/77-2023-6-250 </w:t>
      </w:r>
      <w:r w:rsidR="006A054A" w:rsidRPr="0083196F">
        <w:t>с одной</w:t>
      </w:r>
    </w:p>
    <w:p w:rsidR="00C25B42" w:rsidRDefault="00EE217B" w:rsidP="00EE217B">
      <w:pPr>
        <w:pStyle w:val="ConsPlusNormal"/>
      </w:pPr>
      <w:r>
        <w:t>стороны, и</w:t>
      </w:r>
      <w:r w:rsidR="006A054A" w:rsidRPr="0083196F">
        <w:t xml:space="preserve"> </w:t>
      </w:r>
      <w:r>
        <w:t xml:space="preserve"> </w:t>
      </w:r>
      <w:permStart w:id="1102933617" w:edGrp="everyone"/>
      <w:r>
        <w:t xml:space="preserve">                                                                                                                                               </w:t>
      </w:r>
      <w:permEnd w:id="1102933617"/>
    </w:p>
    <w:tbl>
      <w:tblPr>
        <w:tblStyle w:val="a7"/>
        <w:tblpPr w:leftFromText="181" w:rightFromText="181" w:vertAnchor="page" w:tblpY="44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76"/>
      </w:tblGrid>
      <w:tr w:rsidR="00914044" w:rsidTr="003F3236">
        <w:trPr>
          <w:trHeight w:val="269"/>
        </w:trPr>
        <w:tc>
          <w:tcPr>
            <w:tcW w:w="9634" w:type="dxa"/>
          </w:tcPr>
          <w:p w:rsidR="00914044" w:rsidRDefault="00914044" w:rsidP="00324DD2">
            <w:pPr>
              <w:pStyle w:val="ConsPlusNormal"/>
            </w:pPr>
          </w:p>
        </w:tc>
        <w:tc>
          <w:tcPr>
            <w:tcW w:w="276" w:type="dxa"/>
          </w:tcPr>
          <w:p w:rsidR="00914044" w:rsidRDefault="00914044" w:rsidP="00324DD2">
            <w:pPr>
              <w:pStyle w:val="ConsPlusNormal"/>
            </w:pPr>
            <w:r>
              <w:t>,</w:t>
            </w:r>
          </w:p>
        </w:tc>
      </w:tr>
    </w:tbl>
    <w:p w:rsidR="006A054A" w:rsidRDefault="005124DB" w:rsidP="00B64D93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BC22" wp14:editId="6B7D57D0">
                <wp:simplePos x="0" y="0"/>
                <wp:positionH relativeFrom="column">
                  <wp:posOffset>4213860</wp:posOffset>
                </wp:positionH>
                <wp:positionV relativeFrom="paragraph">
                  <wp:posOffset>339725</wp:posOffset>
                </wp:positionV>
                <wp:extent cx="20669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9CFC6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pt,26.75pt" to="494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Ze4wEAANkDAAAOAAAAZHJzL2Uyb0RvYy54bWysU82O0zAQviPxDpbvNGlXVBA13cOu4IKg&#10;4ucBvI7dWPhPtmnaG3BG6iPwChxYaaUFnsF5ox27aXYFCCHExZnxzPfNfOPJ4nSrJNow54XRNZ5O&#10;SoyYpqYRel3jN6+fPHiEkQ9EN0QazWq8Yx6fLu/fW3S2YjPTGtkwh4BE+6qzNW5DsFVReNoyRfzE&#10;WKYhyI1TJIDr1kXjSAfsShazspwXnXGNdYYy7+H2/BDEy8zPOaPhBeeeBSRrDL2FfLp8XqSzWC5I&#10;tXbEtoIObZB/6EIRoaHoSHVOAkHvnPiFSgnqjDc8TKhRheFcUJY1gJpp+ZOaVy2xLGuB4Xg7jsn/&#10;P1r6fLNySDQ1PsFIEwVPFD/37/t9/Ba/9HvUf4g/4mX8Gq/i93jVfwT7uv8EdgrG6+F6j07SJDvr&#10;KyA80ys3eN6uXBrLljuVviAYbfP0d+P02TYgCpezcj5/PHuIET3GilugdT48ZUahZNRYCp0GQyqy&#10;eeYDFIPUYwo4qZFD6WyFnWQpWeqXjINYKDbN6Lxm7Ew6tCGwIM3baZIBXDkzQbiQcgSVfwYNuQnG&#10;8ur9LXDMzhWNDiNQCW3c76qG7bFVfsg/qj5oTbIvTLPLD5HHAfuTlQ27nhb0rp/ht3/k8gYAAP//&#10;AwBQSwMEFAAGAAgAAAAhALbCE5zfAAAACQEAAA8AAABkcnMvZG93bnJldi54bWxMj01Pg0AQhu8m&#10;/ofNmHizS21KKWVojB8nPSB68Lhlp0DKzhJ2C+ivd40HPc7Mk3eeN9vPphMjDa61jLBcRCCIK6tb&#10;rhHe355uEhDOK9aqs0wIn+Rgn19eZCrVduJXGktfixDCLlUIjfd9KqWrGjLKLWxPHG5HOxjlwzjU&#10;Ug9qCuGmk7dRFEujWg4fGtXTfUPVqTwbhM3jc1n008PLVyE3sihG65PTB+L11Xy3A+Fp9n8w/OgH&#10;dciD08GeWTvRIcTxKg4ownq1BhGAbbJdgjj8LmSeyf8N8m8AAAD//wMAUEsBAi0AFAAGAAgAAAAh&#10;ALaDOJL+AAAA4QEAABMAAAAAAAAAAAAAAAAAAAAAAFtDb250ZW50X1R5cGVzXS54bWxQSwECLQAU&#10;AAYACAAAACEAOP0h/9YAAACUAQAACwAAAAAAAAAAAAAAAAAvAQAAX3JlbHMvLnJlbHNQSwECLQAU&#10;AAYACAAAACEADC92XuMBAADZAwAADgAAAAAAAAAAAAAAAAAuAgAAZHJzL2Uyb0RvYy54bWxQSwEC&#10;LQAUAAYACAAAACEAtsITnN8AAAAJAQAADwAAAAAAAAAAAAAAAAA9BAAAZHJzL2Rvd25yZXYueG1s&#10;UEsFBgAAAAAEAAQA8wAAAEkFAAAAAA==&#10;" strokecolor="black [3040]"/>
            </w:pict>
          </mc:Fallback>
        </mc:AlternateContent>
      </w:r>
      <w:r w:rsidR="006A054A">
        <w:t xml:space="preserve">именуемое в дальнейшем </w:t>
      </w:r>
      <w:r w:rsidR="006A054A" w:rsidRPr="00B43137">
        <w:rPr>
          <w:b/>
        </w:rPr>
        <w:t>«Профильная организация»</w:t>
      </w:r>
      <w:r w:rsidR="006A054A">
        <w:t xml:space="preserve">, в лице </w:t>
      </w:r>
      <w:r w:rsidR="00EE217B">
        <w:t xml:space="preserve">  </w:t>
      </w:r>
      <w:permStart w:id="1928146389" w:edGrp="everyone"/>
      <w:r w:rsidR="00EE217B">
        <w:t xml:space="preserve">                                   </w:t>
      </w:r>
      <w:r w:rsidR="00B64D93">
        <w:t xml:space="preserve">                  </w:t>
      </w:r>
      <w:permEnd w:id="1928146389"/>
      <w:r w:rsidR="00B64D93">
        <w:t xml:space="preserve">   </w:t>
      </w:r>
      <w:r w:rsidR="00EE217B">
        <w:t xml:space="preserve">       </w:t>
      </w:r>
    </w:p>
    <w:tbl>
      <w:tblPr>
        <w:tblStyle w:val="a7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77"/>
      </w:tblGrid>
      <w:tr w:rsidR="00AF53EA" w:rsidRPr="00AF53EA" w:rsidTr="00566BEB">
        <w:tc>
          <w:tcPr>
            <w:tcW w:w="9634" w:type="dxa"/>
          </w:tcPr>
          <w:p w:rsidR="00AF53EA" w:rsidRPr="00AF53EA" w:rsidRDefault="00AF53EA" w:rsidP="00AF53EA">
            <w:pPr>
              <w:pStyle w:val="ConsPlusNormal"/>
            </w:pPr>
          </w:p>
        </w:tc>
        <w:tc>
          <w:tcPr>
            <w:tcW w:w="277" w:type="dxa"/>
            <w:tcBorders>
              <w:bottom w:val="nil"/>
            </w:tcBorders>
          </w:tcPr>
          <w:p w:rsidR="00AF53EA" w:rsidRPr="00AF53EA" w:rsidRDefault="00AF53EA" w:rsidP="00AF53EA">
            <w:pPr>
              <w:pStyle w:val="ConsPlusNormal"/>
            </w:pPr>
            <w:r w:rsidRPr="00AF53EA">
              <w:t>,</w:t>
            </w:r>
          </w:p>
        </w:tc>
      </w:tr>
    </w:tbl>
    <w:tbl>
      <w:tblPr>
        <w:tblStyle w:val="a7"/>
        <w:tblpPr w:leftFromText="181" w:rightFromText="181" w:vertAnchor="page" w:tblpY="4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76"/>
      </w:tblGrid>
      <w:tr w:rsidR="00733BFB" w:rsidRPr="00733BFB" w:rsidTr="00AF53EA">
        <w:trPr>
          <w:trHeight w:val="269"/>
        </w:trPr>
        <w:tc>
          <w:tcPr>
            <w:tcW w:w="9634" w:type="dxa"/>
          </w:tcPr>
          <w:p w:rsidR="00733BFB" w:rsidRPr="00733BFB" w:rsidRDefault="00B05C5D" w:rsidP="00733BFB">
            <w:pPr>
              <w:pStyle w:val="ConsPlusNormal"/>
            </w:pPr>
            <w:permStart w:id="829771428" w:edGrp="everyone" w:colFirst="0" w:colLast="0"/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dxa"/>
          </w:tcPr>
          <w:p w:rsidR="00733BFB" w:rsidRPr="00733BFB" w:rsidRDefault="00733BFB" w:rsidP="00733BFB">
            <w:pPr>
              <w:pStyle w:val="ConsPlusNormal"/>
            </w:pPr>
            <w:r w:rsidRPr="00733BFB">
              <w:t>,</w:t>
            </w:r>
          </w:p>
        </w:tc>
      </w:tr>
    </w:tbl>
    <w:tbl>
      <w:tblPr>
        <w:tblStyle w:val="a7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77"/>
      </w:tblGrid>
      <w:tr w:rsidR="002C6268" w:rsidTr="00AF53EA">
        <w:tc>
          <w:tcPr>
            <w:tcW w:w="9634" w:type="dxa"/>
          </w:tcPr>
          <w:p w:rsidR="002C6268" w:rsidRDefault="00B05C5D" w:rsidP="002C6268">
            <w:pPr>
              <w:pStyle w:val="ConsPlusNormal"/>
            </w:pPr>
            <w:permStart w:id="1929412479" w:edGrp="everyone"/>
            <w:permEnd w:id="829771428"/>
            <w:r>
              <w:t xml:space="preserve">                                                                                                                                                               </w:t>
            </w:r>
            <w:permEnd w:id="1929412479"/>
          </w:p>
        </w:tc>
        <w:tc>
          <w:tcPr>
            <w:tcW w:w="277" w:type="dxa"/>
          </w:tcPr>
          <w:p w:rsidR="002C6268" w:rsidRDefault="002C6268" w:rsidP="002C6268">
            <w:pPr>
              <w:pStyle w:val="ConsPlusNormal"/>
            </w:pPr>
            <w:r>
              <w:t>,</w:t>
            </w:r>
          </w:p>
        </w:tc>
      </w:tr>
    </w:tbl>
    <w:p w:rsidR="007550E0" w:rsidRDefault="002C6268" w:rsidP="00084A07">
      <w:pPr>
        <w:pStyle w:val="ConsPlusNormal"/>
      </w:pPr>
      <w:r>
        <w:t>действующего на основании</w:t>
      </w:r>
    </w:p>
    <w:tbl>
      <w:tblPr>
        <w:tblStyle w:val="a7"/>
        <w:tblpPr w:leftFromText="181" w:rightFromText="181" w:vertAnchor="page" w:horzAnchor="margin" w:tblpXSpec="right" w:tblpY="53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"/>
      </w:tblGrid>
      <w:tr w:rsidR="003936AC" w:rsidTr="004C3147">
        <w:trPr>
          <w:trHeight w:val="142"/>
        </w:trPr>
        <w:tc>
          <w:tcPr>
            <w:tcW w:w="6521" w:type="dxa"/>
          </w:tcPr>
          <w:p w:rsidR="003936AC" w:rsidRDefault="00B05C5D" w:rsidP="005B05B4">
            <w:pPr>
              <w:pStyle w:val="ConsPlusNormal"/>
            </w:pPr>
            <w:permStart w:id="2131167725" w:edGrp="everyone"/>
            <w:r>
              <w:t xml:space="preserve">                                                                                                           </w:t>
            </w:r>
            <w:permEnd w:id="2131167725"/>
          </w:p>
        </w:tc>
        <w:tc>
          <w:tcPr>
            <w:tcW w:w="276" w:type="dxa"/>
          </w:tcPr>
          <w:p w:rsidR="003936AC" w:rsidRDefault="003936AC" w:rsidP="005B05B4">
            <w:pPr>
              <w:pStyle w:val="ConsPlusNormal"/>
            </w:pPr>
            <w:r>
              <w:t>,</w:t>
            </w:r>
          </w:p>
        </w:tc>
      </w:tr>
    </w:tbl>
    <w:p w:rsidR="005B5F77" w:rsidRPr="005B5F77" w:rsidRDefault="005B5F77" w:rsidP="00733BFB">
      <w:pPr>
        <w:pStyle w:val="ConsPlusNormal"/>
        <w:jc w:val="both"/>
        <w:rPr>
          <w:sz w:val="2"/>
        </w:rPr>
      </w:pPr>
    </w:p>
    <w:p w:rsidR="006A76C8" w:rsidRPr="00CC3430" w:rsidRDefault="005B05B4" w:rsidP="00733BFB">
      <w:pPr>
        <w:pStyle w:val="ConsPlusNormal"/>
        <w:jc w:val="both"/>
      </w:pPr>
      <w:r>
        <w:t>с другой стороны, и</w:t>
      </w:r>
      <w:r w:rsidR="006A054A">
        <w:t xml:space="preserve">менуемые по отдельности «Сторона», а вместе – «Стороны», заключили настоящий Договор </w:t>
      </w:r>
      <w:r w:rsidR="006A054A" w:rsidRPr="009750B2">
        <w:t>о практической подготовке обучающ</w:t>
      </w:r>
      <w:r w:rsidR="006A054A">
        <w:t>егося (далее – Договор) о нижеследующем.</w:t>
      </w:r>
    </w:p>
    <w:p w:rsidR="007D6CD0" w:rsidRPr="006A76C8" w:rsidRDefault="006A76C8" w:rsidP="0083196F">
      <w:pPr>
        <w:pStyle w:val="ConsPlusNormal"/>
        <w:jc w:val="center"/>
        <w:rPr>
          <w:b/>
        </w:rPr>
      </w:pPr>
      <w:r w:rsidRPr="006A76C8">
        <w:rPr>
          <w:b/>
        </w:rPr>
        <w:t>1. ПРЕДМЕТ ДОГОВОРА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1.1.</w:t>
      </w:r>
      <w:r w:rsidR="0083196F">
        <w:tab/>
      </w:r>
      <w:r w:rsidRPr="006A76C8">
        <w:t>Предметом настоящего Договора является организация практической подготовки обучающ</w:t>
      </w:r>
      <w:r w:rsidR="00AA2E1E" w:rsidRPr="006A76C8">
        <w:t>егося</w:t>
      </w:r>
      <w:r w:rsidRPr="006A76C8">
        <w:t xml:space="preserve"> (далее </w:t>
      </w:r>
      <w:r w:rsidR="00FE435D" w:rsidRPr="006A76C8">
        <w:t>–</w:t>
      </w:r>
      <w:r w:rsidRPr="006A76C8">
        <w:t xml:space="preserve"> практическая подготовка)</w:t>
      </w:r>
      <w:r w:rsidR="00AA2E1E" w:rsidRPr="006A76C8"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71"/>
        <w:gridCol w:w="2270"/>
        <w:gridCol w:w="3493"/>
        <w:gridCol w:w="1877"/>
      </w:tblGrid>
      <w:tr w:rsidR="00AA2E1E" w:rsidRPr="006A76C8" w:rsidTr="0083196F">
        <w:trPr>
          <w:trHeight w:val="1134"/>
        </w:trPr>
        <w:tc>
          <w:tcPr>
            <w:tcW w:w="1145" w:type="pct"/>
            <w:vAlign w:val="center"/>
          </w:tcPr>
          <w:p w:rsidR="00AA2E1E" w:rsidRPr="008D18A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r w:rsidRPr="008D18A8">
              <w:t xml:space="preserve">Фамилия, имя, отчество </w:t>
            </w:r>
            <w:r w:rsidRPr="0083196F">
              <w:t>(при наличии)</w:t>
            </w:r>
            <w:r w:rsidRPr="008D18A8">
              <w:t xml:space="preserve"> обучающегося</w:t>
            </w:r>
          </w:p>
        </w:tc>
        <w:tc>
          <w:tcPr>
            <w:tcW w:w="1145" w:type="pct"/>
            <w:vAlign w:val="center"/>
          </w:tcPr>
          <w:p w:rsidR="00AA2E1E" w:rsidRPr="008D18A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r w:rsidRPr="008D18A8">
              <w:t xml:space="preserve">Образовательная программа </w:t>
            </w:r>
            <w:r w:rsidRPr="0083196F">
              <w:t>(программы)</w:t>
            </w:r>
          </w:p>
        </w:tc>
        <w:tc>
          <w:tcPr>
            <w:tcW w:w="1762" w:type="pct"/>
            <w:vAlign w:val="center"/>
          </w:tcPr>
          <w:p w:rsidR="00AA2E1E" w:rsidRPr="008D18A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r w:rsidRPr="008D18A8"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947" w:type="pct"/>
            <w:vAlign w:val="center"/>
          </w:tcPr>
          <w:p w:rsidR="00AA2E1E" w:rsidRPr="008D18A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r w:rsidRPr="008D18A8">
              <w:t>Сроки организации практической подготовки</w:t>
            </w:r>
          </w:p>
        </w:tc>
      </w:tr>
      <w:tr w:rsidR="00AA2E1E" w:rsidRPr="006A76C8" w:rsidTr="0083196F">
        <w:trPr>
          <w:trHeight w:val="1134"/>
        </w:trPr>
        <w:tc>
          <w:tcPr>
            <w:tcW w:w="1145" w:type="pct"/>
            <w:vAlign w:val="center"/>
          </w:tcPr>
          <w:p w:rsidR="0083196F" w:rsidRPr="006A76C8" w:rsidRDefault="0083196F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permStart w:id="603521528" w:edGrp="everyone" w:colFirst="0" w:colLast="0"/>
            <w:permStart w:id="1663715024" w:edGrp="everyone" w:colFirst="1" w:colLast="1"/>
            <w:permStart w:id="1657896256" w:edGrp="everyone" w:colFirst="2" w:colLast="2"/>
            <w:permStart w:id="1696480739" w:edGrp="everyone" w:colFirst="3" w:colLast="3"/>
          </w:p>
        </w:tc>
        <w:tc>
          <w:tcPr>
            <w:tcW w:w="1145" w:type="pct"/>
            <w:vAlign w:val="center"/>
          </w:tcPr>
          <w:p w:rsidR="00AA2E1E" w:rsidRPr="006A76C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62" w:type="pct"/>
            <w:vAlign w:val="center"/>
          </w:tcPr>
          <w:p w:rsidR="00AA2E1E" w:rsidRPr="006A76C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947" w:type="pct"/>
            <w:vAlign w:val="center"/>
          </w:tcPr>
          <w:p w:rsidR="00AA2E1E" w:rsidRPr="006A76C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</w:p>
        </w:tc>
      </w:tr>
      <w:permEnd w:id="603521528"/>
      <w:permEnd w:id="1663715024"/>
      <w:permEnd w:id="1657896256"/>
      <w:permEnd w:id="1696480739"/>
    </w:tbl>
    <w:p w:rsidR="00AA2E1E" w:rsidRPr="006A76C8" w:rsidRDefault="00AA2E1E" w:rsidP="0083196F">
      <w:pPr>
        <w:pStyle w:val="ConsPlusNormal"/>
        <w:ind w:firstLine="709"/>
        <w:jc w:val="both"/>
      </w:pP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1.</w:t>
      </w:r>
      <w:r w:rsidR="00462840" w:rsidRPr="006A76C8">
        <w:t>2</w:t>
      </w:r>
      <w:r w:rsidRPr="006A76C8">
        <w:t>.</w:t>
      </w:r>
      <w:r w:rsidR="0083196F">
        <w:tab/>
      </w:r>
      <w:r w:rsidRPr="006A76C8">
        <w:t xml:space="preserve">Реализация компонентов образовательной программы, согласованных Сторонами </w:t>
      </w:r>
      <w:r w:rsidR="00AA2E1E" w:rsidRPr="006A76C8">
        <w:t>в пункте 1.1 настоящего</w:t>
      </w:r>
      <w:r w:rsidRPr="006A76C8">
        <w:t xml:space="preserve"> Договор</w:t>
      </w:r>
      <w:r w:rsidR="00AA2E1E" w:rsidRPr="006A76C8">
        <w:t>а</w:t>
      </w:r>
      <w:r w:rsidRPr="006A76C8">
        <w:t xml:space="preserve"> (далее </w:t>
      </w:r>
      <w:r w:rsidR="000E0F36">
        <w:t>–</w:t>
      </w:r>
      <w:r w:rsidRPr="006A76C8">
        <w:t xml:space="preserve"> компоненты образовательной программы), осуществляется в </w:t>
      </w:r>
      <w:r w:rsidR="00AA2E1E" w:rsidRPr="006A76C8">
        <w:t xml:space="preserve">следующих </w:t>
      </w:r>
      <w:r w:rsidRPr="006A76C8">
        <w:t>помещениях Профильной организации</w:t>
      </w:r>
      <w:r w:rsidR="00AA2E1E" w:rsidRPr="006A76C8"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3"/>
        <w:gridCol w:w="4987"/>
        <w:gridCol w:w="4381"/>
      </w:tblGrid>
      <w:tr w:rsidR="00AA2E1E" w:rsidRPr="0083196F" w:rsidTr="0083196F">
        <w:trPr>
          <w:trHeight w:val="552"/>
        </w:trPr>
        <w:tc>
          <w:tcPr>
            <w:tcW w:w="274" w:type="pct"/>
            <w:vAlign w:val="center"/>
          </w:tcPr>
          <w:p w:rsidR="00AA2E1E" w:rsidRPr="0083196F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r w:rsidRPr="0083196F">
              <w:t>№ п/п</w:t>
            </w:r>
          </w:p>
        </w:tc>
        <w:tc>
          <w:tcPr>
            <w:tcW w:w="2516" w:type="pct"/>
            <w:vAlign w:val="center"/>
          </w:tcPr>
          <w:p w:rsidR="00AA2E1E" w:rsidRPr="0083196F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r w:rsidRPr="0083196F">
              <w:t>Наименование структурного подразделения</w:t>
            </w:r>
          </w:p>
        </w:tc>
        <w:tc>
          <w:tcPr>
            <w:tcW w:w="2210" w:type="pct"/>
            <w:vAlign w:val="center"/>
          </w:tcPr>
          <w:p w:rsidR="00AA2E1E" w:rsidRPr="0083196F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r w:rsidRPr="0083196F">
              <w:t>Адрес, номер кабинета / помещения</w:t>
            </w:r>
          </w:p>
        </w:tc>
      </w:tr>
      <w:tr w:rsidR="00AA2E1E" w:rsidRPr="006A76C8" w:rsidTr="0083196F">
        <w:trPr>
          <w:trHeight w:val="1134"/>
        </w:trPr>
        <w:tc>
          <w:tcPr>
            <w:tcW w:w="274" w:type="pct"/>
            <w:vAlign w:val="center"/>
          </w:tcPr>
          <w:p w:rsidR="00AA2E1E" w:rsidRPr="008D18A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  <w:permStart w:id="2125296046" w:edGrp="everyone" w:colFirst="0" w:colLast="0"/>
            <w:permStart w:id="207320975" w:edGrp="everyone" w:colFirst="1" w:colLast="1"/>
            <w:permStart w:id="433069728" w:edGrp="everyone" w:colFirst="2" w:colLast="2"/>
          </w:p>
        </w:tc>
        <w:tc>
          <w:tcPr>
            <w:tcW w:w="2516" w:type="pct"/>
            <w:vAlign w:val="center"/>
          </w:tcPr>
          <w:p w:rsidR="00AA2E1E" w:rsidRPr="008D18A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2210" w:type="pct"/>
            <w:vAlign w:val="center"/>
          </w:tcPr>
          <w:p w:rsidR="00AA2E1E" w:rsidRPr="008D18A8" w:rsidRDefault="00AA2E1E" w:rsidP="0083196F">
            <w:pPr>
              <w:pStyle w:val="a8"/>
              <w:widowControl w:val="0"/>
              <w:spacing w:before="0" w:beforeAutospacing="0" w:after="0" w:afterAutospacing="0"/>
              <w:jc w:val="center"/>
            </w:pPr>
          </w:p>
        </w:tc>
      </w:tr>
      <w:permEnd w:id="2125296046"/>
      <w:permEnd w:id="207320975"/>
      <w:permEnd w:id="433069728"/>
    </w:tbl>
    <w:p w:rsidR="007B0FC8" w:rsidRDefault="007B0FC8" w:rsidP="0083196F">
      <w:pPr>
        <w:pStyle w:val="ConsPlusNormal"/>
        <w:jc w:val="center"/>
        <w:rPr>
          <w:b/>
        </w:rPr>
      </w:pPr>
    </w:p>
    <w:p w:rsidR="007D6CD0" w:rsidRPr="000E0F36" w:rsidRDefault="007D6CD0" w:rsidP="000E0F36">
      <w:pPr>
        <w:pStyle w:val="ConsPlusNormal"/>
        <w:jc w:val="center"/>
        <w:rPr>
          <w:b/>
          <w:caps/>
        </w:rPr>
      </w:pPr>
      <w:r w:rsidRPr="000E0F36">
        <w:rPr>
          <w:b/>
          <w:caps/>
        </w:rPr>
        <w:t>2. Права и обязанности Сторон</w:t>
      </w:r>
    </w:p>
    <w:p w:rsidR="007D6CD0" w:rsidRPr="006A76C8" w:rsidRDefault="007D6CD0" w:rsidP="0083196F">
      <w:pPr>
        <w:pStyle w:val="ConsPlusNormal"/>
        <w:ind w:firstLine="709"/>
        <w:jc w:val="both"/>
        <w:rPr>
          <w:b/>
          <w:bCs/>
        </w:rPr>
      </w:pPr>
      <w:r w:rsidRPr="006A76C8">
        <w:rPr>
          <w:b/>
          <w:bCs/>
        </w:rPr>
        <w:t>2.1.</w:t>
      </w:r>
      <w:r w:rsidR="0083196F">
        <w:rPr>
          <w:b/>
          <w:bCs/>
        </w:rPr>
        <w:tab/>
      </w:r>
      <w:r w:rsidR="00A55EC4" w:rsidRPr="006A76C8">
        <w:rPr>
          <w:b/>
          <w:bCs/>
        </w:rPr>
        <w:t>Университет</w:t>
      </w:r>
      <w:r w:rsidRPr="006A76C8">
        <w:rPr>
          <w:b/>
          <w:bCs/>
        </w:rPr>
        <w:t xml:space="preserve"> обяза</w:t>
      </w:r>
      <w:r w:rsidR="00A55EC4" w:rsidRPr="006A76C8">
        <w:rPr>
          <w:b/>
          <w:bCs/>
        </w:rPr>
        <w:t>н</w:t>
      </w:r>
      <w:r w:rsidRPr="006A76C8">
        <w:rPr>
          <w:b/>
          <w:bCs/>
        </w:rPr>
        <w:t>: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2.1.</w:t>
      </w:r>
      <w:r w:rsidR="00AA2E1E" w:rsidRPr="006A76C8">
        <w:t>1</w:t>
      </w:r>
      <w:r w:rsidR="0083196F">
        <w:t>.</w:t>
      </w:r>
      <w:r w:rsidR="0083196F">
        <w:tab/>
      </w:r>
      <w:r w:rsidR="00120D0B">
        <w:t>Н</w:t>
      </w:r>
      <w:r w:rsidRPr="006A76C8">
        <w:t xml:space="preserve">азначить руководителя по практической подготовке от </w:t>
      </w:r>
      <w:r w:rsidR="00A55EC4" w:rsidRPr="006A76C8">
        <w:t>Университета</w:t>
      </w:r>
      <w:r w:rsidRPr="006A76C8">
        <w:t>, который:</w:t>
      </w:r>
    </w:p>
    <w:p w:rsidR="007D6CD0" w:rsidRPr="006A76C8" w:rsidRDefault="0083196F" w:rsidP="0083196F">
      <w:pPr>
        <w:pStyle w:val="ConsPlusNormal"/>
        <w:ind w:firstLine="709"/>
        <w:jc w:val="both"/>
      </w:pPr>
      <w:r>
        <w:t>–</w:t>
      </w:r>
      <w:r>
        <w:tab/>
      </w:r>
      <w:r w:rsidR="007D6CD0" w:rsidRPr="006A76C8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D6CD0" w:rsidRPr="006A76C8" w:rsidRDefault="0083196F" w:rsidP="0083196F">
      <w:pPr>
        <w:pStyle w:val="ConsPlusNormal"/>
        <w:ind w:firstLine="709"/>
        <w:jc w:val="both"/>
      </w:pPr>
      <w:r>
        <w:t>–</w:t>
      </w:r>
      <w:r>
        <w:tab/>
      </w:r>
      <w:r w:rsidR="007D6CD0" w:rsidRPr="006A76C8">
        <w:t>организует участие обучающ</w:t>
      </w:r>
      <w:r w:rsidR="00AA2E1E" w:rsidRPr="006A76C8">
        <w:t>егося</w:t>
      </w:r>
      <w:r w:rsidR="007D6CD0" w:rsidRPr="006A76C8">
        <w:t xml:space="preserve"> в выполнении определенных видов работ, связанных с будущей профессиональной деятельностью;</w:t>
      </w:r>
    </w:p>
    <w:p w:rsidR="007D6CD0" w:rsidRPr="006A76C8" w:rsidRDefault="0083196F" w:rsidP="0083196F">
      <w:pPr>
        <w:pStyle w:val="ConsPlusNormal"/>
        <w:ind w:firstLine="709"/>
        <w:jc w:val="both"/>
      </w:pPr>
      <w:r>
        <w:t>–</w:t>
      </w:r>
      <w:r>
        <w:tab/>
      </w:r>
      <w:r w:rsidR="007D6CD0" w:rsidRPr="006A76C8">
        <w:t>оказывает методическую помощь обучающ</w:t>
      </w:r>
      <w:r w:rsidR="00AA2E1E" w:rsidRPr="006A76C8">
        <w:t>емуся</w:t>
      </w:r>
      <w:r w:rsidR="007D6CD0" w:rsidRPr="006A76C8">
        <w:t xml:space="preserve"> при выполнении определенных видов работ, связанных с будущей профессиональной деятельностью;</w:t>
      </w:r>
    </w:p>
    <w:p w:rsidR="007D6CD0" w:rsidRPr="006A76C8" w:rsidRDefault="0083196F" w:rsidP="0083196F">
      <w:pPr>
        <w:pStyle w:val="ConsPlusNormal"/>
        <w:ind w:firstLine="709"/>
        <w:jc w:val="both"/>
      </w:pPr>
      <w:r>
        <w:t>–</w:t>
      </w:r>
      <w:r>
        <w:tab/>
      </w:r>
      <w:r w:rsidR="007D6CD0" w:rsidRPr="006A76C8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</w:t>
      </w:r>
      <w:r w:rsidR="00AA2E1E" w:rsidRPr="006A76C8">
        <w:t>егося</w:t>
      </w:r>
      <w:r w:rsidR="007D6CD0" w:rsidRPr="006A76C8">
        <w:t xml:space="preserve"> и работников </w:t>
      </w:r>
      <w:r w:rsidR="00A55EC4" w:rsidRPr="006A76C8">
        <w:t>Университета</w:t>
      </w:r>
      <w:r w:rsidR="007D6CD0" w:rsidRPr="006A76C8">
        <w:t xml:space="preserve">, соблюдение ими правил противопожарной безопасности, правил охраны труда, техники безопасности и </w:t>
      </w:r>
      <w:r w:rsidR="007D6CD0" w:rsidRPr="006A76C8">
        <w:lastRenderedPageBreak/>
        <w:t>санитарно-эпидемиологических правил и гигиенических нормативов;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2.1.3</w:t>
      </w:r>
      <w:r w:rsidR="0083196F">
        <w:t>.</w:t>
      </w:r>
      <w:r w:rsidR="0083196F">
        <w:tab/>
      </w:r>
      <w:r w:rsidR="00120D0B">
        <w:t>П</w:t>
      </w:r>
      <w:r w:rsidRPr="006A76C8">
        <w:t xml:space="preserve">ри смене руководителя по практической подготовке в </w:t>
      </w:r>
      <w:r w:rsidR="00A55EC4" w:rsidRPr="006A76C8">
        <w:t>10-ти</w:t>
      </w:r>
      <w:r w:rsidRPr="006A76C8">
        <w:t xml:space="preserve"> дневный срок сообщить об этом Профильной организации;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2.1.4</w:t>
      </w:r>
      <w:r w:rsidR="0083196F">
        <w:t>.</w:t>
      </w:r>
      <w:r w:rsidR="0083196F">
        <w:tab/>
      </w:r>
      <w:r w:rsidR="00120D0B">
        <w:t>У</w:t>
      </w:r>
      <w:r w:rsidRPr="006A76C8">
        <w:t>становить виды учебной деятельности, практики и иные компоненты образовательной программы, осваиваемые обучающи</w:t>
      </w:r>
      <w:r w:rsidR="00AA2E1E" w:rsidRPr="006A76C8">
        <w:t>мся</w:t>
      </w:r>
      <w:r w:rsidRPr="006A76C8">
        <w:t xml:space="preserve"> в форме практической подготовки, включая место, продолжительность и период их реализации;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2.1.5</w:t>
      </w:r>
      <w:r w:rsidR="0083196F">
        <w:t>.</w:t>
      </w:r>
      <w:r w:rsidR="0083196F">
        <w:tab/>
      </w:r>
      <w:r w:rsidR="00120D0B">
        <w:t>Н</w:t>
      </w:r>
      <w:r w:rsidRPr="006A76C8">
        <w:t>аправить обучающ</w:t>
      </w:r>
      <w:r w:rsidR="00AA2E1E" w:rsidRPr="006A76C8">
        <w:t>егося</w:t>
      </w:r>
      <w:r w:rsidRPr="006A76C8">
        <w:t xml:space="preserve"> в Профильную организацию для освоения компонентов образовательной программы в форме практической подготовки</w:t>
      </w:r>
      <w:r w:rsidR="00A55EC4" w:rsidRPr="006A76C8">
        <w:t>.</w:t>
      </w:r>
    </w:p>
    <w:p w:rsidR="007D6CD0" w:rsidRPr="006A76C8" w:rsidRDefault="007D6CD0" w:rsidP="0083196F">
      <w:pPr>
        <w:pStyle w:val="ConsPlusNormal"/>
        <w:ind w:firstLine="709"/>
        <w:jc w:val="both"/>
        <w:rPr>
          <w:b/>
          <w:bCs/>
        </w:rPr>
      </w:pPr>
      <w:r w:rsidRPr="006A76C8">
        <w:rPr>
          <w:b/>
          <w:bCs/>
        </w:rPr>
        <w:t>2.2.</w:t>
      </w:r>
      <w:r w:rsidR="0083196F">
        <w:rPr>
          <w:b/>
          <w:bCs/>
        </w:rPr>
        <w:tab/>
      </w:r>
      <w:r w:rsidRPr="006A76C8">
        <w:rPr>
          <w:b/>
          <w:bCs/>
        </w:rPr>
        <w:t>Профильная организация обязана: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2.2.1</w:t>
      </w:r>
      <w:r w:rsidR="0083196F">
        <w:t>.</w:t>
      </w:r>
      <w:r w:rsidR="0083196F">
        <w:tab/>
      </w:r>
      <w:r w:rsidR="00120D0B">
        <w:t>С</w:t>
      </w:r>
      <w:r w:rsidRPr="006A76C8"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032F6A" w:rsidRPr="006A76C8">
        <w:t>его</w:t>
      </w:r>
      <w:r w:rsidRPr="006A76C8">
        <w:t>ся;</w:t>
      </w:r>
    </w:p>
    <w:p w:rsidR="007D6CD0" w:rsidRPr="006A76C8" w:rsidRDefault="007D6CD0" w:rsidP="0083196F">
      <w:pPr>
        <w:pStyle w:val="ConsPlusNormal"/>
        <w:ind w:firstLine="709"/>
        <w:jc w:val="both"/>
      </w:pPr>
      <w:bookmarkStart w:id="0" w:name="Par134"/>
      <w:bookmarkEnd w:id="0"/>
      <w:r w:rsidRPr="006A76C8">
        <w:t>2.2.2</w:t>
      </w:r>
      <w:r w:rsidR="0083196F">
        <w:t>.</w:t>
      </w:r>
      <w:r w:rsidR="0083196F">
        <w:tab/>
      </w:r>
      <w:r w:rsidR="00120D0B">
        <w:t>Н</w:t>
      </w:r>
      <w:r w:rsidRPr="006A76C8"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2.2.3</w:t>
      </w:r>
      <w:r w:rsidR="0083196F">
        <w:t>.</w:t>
      </w:r>
      <w:r w:rsidR="0083196F">
        <w:tab/>
      </w:r>
      <w:r w:rsidR="00120D0B">
        <w:t>П</w:t>
      </w:r>
      <w:r w:rsidRPr="006A76C8">
        <w:t xml:space="preserve">ри смене лица, указанного в пункте 2.2.2, в </w:t>
      </w:r>
      <w:r w:rsidR="00180456" w:rsidRPr="006A76C8">
        <w:t>10-ти</w:t>
      </w:r>
      <w:r w:rsidRPr="006A76C8">
        <w:t xml:space="preserve"> дневный срок сообщить об этом </w:t>
      </w:r>
      <w:r w:rsidR="00180456" w:rsidRPr="006A76C8">
        <w:t>Университету</w:t>
      </w:r>
      <w:r w:rsidRPr="006A76C8">
        <w:t>;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2.2.4</w:t>
      </w:r>
      <w:r w:rsidR="0083196F">
        <w:t>.</w:t>
      </w:r>
      <w:r w:rsidR="0083196F">
        <w:tab/>
      </w:r>
      <w:r w:rsidR="00120D0B">
        <w:t>О</w:t>
      </w:r>
      <w:r w:rsidRPr="006A76C8"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51DF" w:rsidRDefault="007D6CD0" w:rsidP="00CB51DF">
      <w:pPr>
        <w:pStyle w:val="ConsPlusNormal"/>
        <w:ind w:firstLine="709"/>
        <w:jc w:val="both"/>
      </w:pPr>
      <w:r w:rsidRPr="006A76C8">
        <w:t>2.2.5</w:t>
      </w:r>
      <w:r w:rsidR="0083196F">
        <w:t>.</w:t>
      </w:r>
      <w:r w:rsidR="0083196F">
        <w:tab/>
      </w:r>
      <w:r w:rsidR="00120D0B">
        <w:t>П</w:t>
      </w:r>
      <w:r w:rsidRPr="006A76C8"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180456" w:rsidRPr="006A76C8">
        <w:t>Университета</w:t>
      </w:r>
      <w:r w:rsidRPr="006A76C8">
        <w:t xml:space="preserve"> об условиях труда и требованиях охраны труда на рабочем месте;</w:t>
      </w:r>
    </w:p>
    <w:tbl>
      <w:tblPr>
        <w:tblStyle w:val="a7"/>
        <w:tblpPr w:leftFromText="181" w:rightFromText="181" w:vertAnchor="page" w:horzAnchor="margin" w:tblpXSpec="right" w:tblpY="86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294"/>
      </w:tblGrid>
      <w:tr w:rsidR="001828C0" w:rsidRPr="00DB6513" w:rsidTr="00F523FC">
        <w:trPr>
          <w:trHeight w:val="20"/>
        </w:trPr>
        <w:tc>
          <w:tcPr>
            <w:tcW w:w="6646" w:type="dxa"/>
          </w:tcPr>
          <w:p w:rsidR="001828C0" w:rsidRPr="00DB6513" w:rsidRDefault="001828C0" w:rsidP="00F523FC">
            <w:pPr>
              <w:pStyle w:val="ConsPlusNormal"/>
            </w:pPr>
            <w:permStart w:id="1393127710" w:edGrp="everyone"/>
            <w:r>
              <w:t xml:space="preserve">                                                                                                             </w:t>
            </w:r>
            <w:permEnd w:id="1393127710"/>
          </w:p>
        </w:tc>
        <w:tc>
          <w:tcPr>
            <w:tcW w:w="294" w:type="dxa"/>
          </w:tcPr>
          <w:p w:rsidR="001828C0" w:rsidRPr="00DB6513" w:rsidRDefault="001828C0" w:rsidP="00F523FC">
            <w:pPr>
              <w:pStyle w:val="ConsPlusNormal"/>
            </w:pPr>
            <w:r w:rsidRPr="00DB6513">
              <w:t>;</w:t>
            </w:r>
          </w:p>
        </w:tc>
      </w:tr>
    </w:tbl>
    <w:p w:rsidR="00245873" w:rsidRPr="001828C0" w:rsidRDefault="007D6CD0" w:rsidP="00180CB2">
      <w:pPr>
        <w:pStyle w:val="ConsPlusNormal"/>
        <w:spacing w:line="276" w:lineRule="auto"/>
        <w:ind w:firstLine="709"/>
        <w:jc w:val="both"/>
        <w:rPr>
          <w:sz w:val="2"/>
        </w:rPr>
      </w:pPr>
      <w:r w:rsidRPr="006A76C8">
        <w:t>2.2.6</w:t>
      </w:r>
      <w:r w:rsidR="0083196F">
        <w:t>.</w:t>
      </w:r>
      <w:r w:rsidR="0083196F">
        <w:tab/>
      </w:r>
      <w:r w:rsidR="00120D0B">
        <w:t>О</w:t>
      </w:r>
      <w:r w:rsidRPr="006A76C8">
        <w:t>знакомить обучающ</w:t>
      </w:r>
      <w:r w:rsidR="00AA2E1E" w:rsidRPr="006A76C8">
        <w:t>егося</w:t>
      </w:r>
      <w:r w:rsidRPr="006A76C8">
        <w:t xml:space="preserve"> с правилами в</w:t>
      </w:r>
      <w:r w:rsidR="005B3707">
        <w:t>нутреннего трудового распорядка</w:t>
      </w:r>
      <w:r w:rsidR="00CB51DF">
        <w:t xml:space="preserve"> Профильной организации,</w:t>
      </w:r>
    </w:p>
    <w:p w:rsidR="00120D0B" w:rsidRPr="00FE435D" w:rsidRDefault="00CB51DF" w:rsidP="00C779A7">
      <w:pPr>
        <w:pStyle w:val="ConsPlusNormal"/>
        <w:ind w:left="2127" w:firstLine="709"/>
        <w:jc w:val="center"/>
        <w:rPr>
          <w:sz w:val="16"/>
          <w:szCs w:val="16"/>
        </w:rPr>
      </w:pPr>
      <w:r w:rsidRPr="00FE435D">
        <w:rPr>
          <w:sz w:val="16"/>
          <w:szCs w:val="16"/>
        </w:rPr>
        <w:t xml:space="preserve"> </w:t>
      </w:r>
      <w:r w:rsidR="00120D0B" w:rsidRPr="00FE435D">
        <w:rPr>
          <w:sz w:val="16"/>
          <w:szCs w:val="16"/>
        </w:rPr>
        <w:t>(указываются ины</w:t>
      </w:r>
      <w:r w:rsidR="00120D0B" w:rsidRPr="0083196F">
        <w:rPr>
          <w:sz w:val="16"/>
          <w:szCs w:val="16"/>
        </w:rPr>
        <w:t>е правовые</w:t>
      </w:r>
      <w:r w:rsidR="00120D0B" w:rsidRPr="00FE435D">
        <w:rPr>
          <w:sz w:val="16"/>
          <w:szCs w:val="16"/>
        </w:rPr>
        <w:t xml:space="preserve"> акты Профильной организации)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2.2.7</w:t>
      </w:r>
      <w:r w:rsidR="00120D0B">
        <w:t>.</w:t>
      </w:r>
      <w:r w:rsidR="0083196F">
        <w:tab/>
      </w:r>
      <w:r w:rsidR="00120D0B">
        <w:t>П</w:t>
      </w:r>
      <w:r w:rsidRPr="006A76C8">
        <w:t>ровести инструктаж обучающ</w:t>
      </w:r>
      <w:r w:rsidR="00AA2E1E" w:rsidRPr="006A76C8">
        <w:t>емуся</w:t>
      </w:r>
      <w:r w:rsidRPr="006A76C8">
        <w:t xml:space="preserve"> по охране труда и технике безопасности и осуществлять надзор </w:t>
      </w:r>
      <w:r w:rsidR="0083196F" w:rsidRPr="006A76C8">
        <w:t>за соблюдением,</w:t>
      </w:r>
      <w:r w:rsidRPr="006A76C8">
        <w:t xml:space="preserve"> обучающим</w:t>
      </w:r>
      <w:r w:rsidR="00AA2E1E" w:rsidRPr="006A76C8">
        <w:t>ся</w:t>
      </w:r>
      <w:r w:rsidRPr="006A76C8">
        <w:t xml:space="preserve"> правил техники безопасности;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2.2.8</w:t>
      </w:r>
      <w:r w:rsidR="0083196F">
        <w:t>.</w:t>
      </w:r>
      <w:r w:rsidR="0083196F">
        <w:tab/>
      </w:r>
      <w:r w:rsidR="00120D0B">
        <w:t>П</w:t>
      </w:r>
      <w:r w:rsidRPr="006A76C8">
        <w:t>редоставить обучающ</w:t>
      </w:r>
      <w:r w:rsidR="00AA2E1E" w:rsidRPr="006A76C8">
        <w:t>емуся</w:t>
      </w:r>
      <w:r w:rsidRPr="006A76C8">
        <w:t xml:space="preserve"> и руководителю по практической подготовке от </w:t>
      </w:r>
      <w:r w:rsidR="00180456" w:rsidRPr="006A76C8">
        <w:t>Университета</w:t>
      </w:r>
      <w:r w:rsidRPr="006A76C8"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2.2.9</w:t>
      </w:r>
      <w:r w:rsidR="0083196F">
        <w:t>.</w:t>
      </w:r>
      <w:r w:rsidR="0083196F">
        <w:tab/>
      </w:r>
      <w:r w:rsidR="00943B2C">
        <w:t>О</w:t>
      </w:r>
      <w:r w:rsidRPr="006A76C8">
        <w:t xml:space="preserve">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180456" w:rsidRPr="006A76C8">
        <w:t>Университета.</w:t>
      </w:r>
    </w:p>
    <w:p w:rsidR="007D6CD0" w:rsidRPr="006A76C8" w:rsidRDefault="007D6CD0" w:rsidP="0083196F">
      <w:pPr>
        <w:pStyle w:val="ConsPlusNormal"/>
        <w:ind w:firstLine="709"/>
        <w:jc w:val="both"/>
        <w:rPr>
          <w:b/>
          <w:bCs/>
        </w:rPr>
      </w:pPr>
      <w:r w:rsidRPr="006A76C8">
        <w:rPr>
          <w:b/>
          <w:bCs/>
        </w:rPr>
        <w:t>2.3.</w:t>
      </w:r>
      <w:r w:rsidR="0083196F">
        <w:rPr>
          <w:b/>
          <w:bCs/>
        </w:rPr>
        <w:tab/>
      </w:r>
      <w:r w:rsidR="00180456" w:rsidRPr="006A76C8">
        <w:rPr>
          <w:b/>
          <w:bCs/>
        </w:rPr>
        <w:t>Университет</w:t>
      </w:r>
      <w:r w:rsidRPr="006A76C8">
        <w:rPr>
          <w:b/>
          <w:bCs/>
        </w:rPr>
        <w:t xml:space="preserve"> имеет право: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2.3.1</w:t>
      </w:r>
      <w:r w:rsidR="008D18A8">
        <w:t>.</w:t>
      </w:r>
      <w:r w:rsidR="0083196F">
        <w:tab/>
      </w:r>
      <w:r w:rsidR="008D18A8">
        <w:t>О</w:t>
      </w:r>
      <w:r w:rsidRPr="006A76C8"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2.3.2</w:t>
      </w:r>
      <w:r w:rsidR="0083196F">
        <w:t>.</w:t>
      </w:r>
      <w:r w:rsidR="0083196F">
        <w:tab/>
      </w:r>
      <w:r w:rsidR="008D18A8">
        <w:t>З</w:t>
      </w:r>
      <w:r w:rsidRPr="006A76C8">
        <w:t>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:rsidR="007D6CD0" w:rsidRPr="006A76C8" w:rsidRDefault="007D6CD0" w:rsidP="0083196F">
      <w:pPr>
        <w:pStyle w:val="ConsPlusNormal"/>
        <w:ind w:firstLine="709"/>
        <w:jc w:val="both"/>
        <w:rPr>
          <w:b/>
          <w:bCs/>
        </w:rPr>
      </w:pPr>
      <w:r w:rsidRPr="006A76C8">
        <w:rPr>
          <w:b/>
          <w:bCs/>
        </w:rPr>
        <w:t>2.4.</w:t>
      </w:r>
      <w:r w:rsidR="0083196F">
        <w:rPr>
          <w:b/>
          <w:bCs/>
        </w:rPr>
        <w:tab/>
      </w:r>
      <w:r w:rsidRPr="006A76C8">
        <w:rPr>
          <w:b/>
          <w:bCs/>
        </w:rPr>
        <w:t>Профильная организация имеет право:</w:t>
      </w:r>
    </w:p>
    <w:p w:rsidR="007D6CD0" w:rsidRPr="006A76C8" w:rsidRDefault="007D6CD0" w:rsidP="0083196F">
      <w:pPr>
        <w:pStyle w:val="ConsPlusNormal"/>
        <w:ind w:firstLine="709"/>
        <w:jc w:val="both"/>
      </w:pPr>
      <w:r w:rsidRPr="006A76C8">
        <w:t>2.4.1</w:t>
      </w:r>
      <w:r w:rsidR="0083196F">
        <w:t>.</w:t>
      </w:r>
      <w:r w:rsidR="0083196F">
        <w:tab/>
      </w:r>
      <w:r w:rsidR="008D18A8">
        <w:t>Т</w:t>
      </w:r>
      <w:r w:rsidRPr="006A76C8">
        <w:t>ребовать от обучающ</w:t>
      </w:r>
      <w:r w:rsidR="00AA2E1E" w:rsidRPr="006A76C8">
        <w:t>егося</w:t>
      </w:r>
      <w:r w:rsidRPr="006A76C8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D6CD0" w:rsidRDefault="007D6CD0" w:rsidP="0083196F">
      <w:pPr>
        <w:pStyle w:val="ConsPlusNormal"/>
        <w:ind w:firstLine="709"/>
        <w:jc w:val="both"/>
      </w:pPr>
      <w:r w:rsidRPr="006A76C8">
        <w:t>2.4.2</w:t>
      </w:r>
      <w:r w:rsidR="0083196F">
        <w:t>.</w:t>
      </w:r>
      <w:r w:rsidR="0083196F">
        <w:tab/>
      </w:r>
      <w:r w:rsidR="008D18A8">
        <w:t>В</w:t>
      </w:r>
      <w:r w:rsidRPr="006A76C8">
        <w:t xml:space="preserve">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7D6CD0" w:rsidRPr="006A76C8" w:rsidRDefault="008D18A8" w:rsidP="0083196F">
      <w:pPr>
        <w:pStyle w:val="ConsPlusNormal"/>
        <w:jc w:val="center"/>
        <w:rPr>
          <w:b/>
        </w:rPr>
      </w:pPr>
      <w:bookmarkStart w:id="1" w:name="_GoBack"/>
      <w:bookmarkEnd w:id="1"/>
      <w:r w:rsidRPr="006A76C8">
        <w:rPr>
          <w:b/>
        </w:rPr>
        <w:t>3. СРОК ДЕЙСТВИЯ ДОГОВОРА</w:t>
      </w:r>
    </w:p>
    <w:p w:rsidR="00180456" w:rsidRPr="006A76C8" w:rsidRDefault="00AA2E1E" w:rsidP="0083196F">
      <w:pPr>
        <w:pStyle w:val="ConsPlusNormal"/>
        <w:ind w:firstLine="709"/>
        <w:jc w:val="both"/>
      </w:pPr>
      <w:r w:rsidRPr="006A76C8">
        <w:t>Настоящий договор вступает в силу со дня подписания сторонами и прекращается в день окончания практической подготовки обучающегося (п. 1.1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7D6CD0" w:rsidRPr="006A76C8" w:rsidRDefault="008D18A8" w:rsidP="0083196F">
      <w:pPr>
        <w:pStyle w:val="ConsPlusNormal"/>
        <w:jc w:val="center"/>
        <w:rPr>
          <w:b/>
        </w:rPr>
      </w:pPr>
      <w:r w:rsidRPr="006A76C8">
        <w:rPr>
          <w:b/>
        </w:rPr>
        <w:t>4. ЗАКЛЮЧИТЕЛЬНЫЕ ПОЛОЖЕНИЯ</w:t>
      </w:r>
    </w:p>
    <w:p w:rsidR="00180456" w:rsidRPr="006A76C8" w:rsidRDefault="00180456" w:rsidP="0083196F">
      <w:pPr>
        <w:pStyle w:val="ConsPlusNormal"/>
        <w:ind w:firstLine="709"/>
        <w:jc w:val="both"/>
      </w:pPr>
      <w:r w:rsidRPr="006A76C8">
        <w:t>4.1.</w:t>
      </w:r>
      <w:r w:rsidR="0083196F">
        <w:tab/>
      </w:r>
      <w:r w:rsidRPr="006A76C8">
        <w:t>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180456" w:rsidRPr="006A76C8" w:rsidRDefault="0083196F" w:rsidP="0083196F">
      <w:pPr>
        <w:pStyle w:val="ConsPlusNormal"/>
        <w:ind w:firstLine="709"/>
        <w:jc w:val="both"/>
      </w:pPr>
      <w:r>
        <w:t>4.2.</w:t>
      </w:r>
      <w:r>
        <w:tab/>
      </w:r>
      <w:r w:rsidR="00180456" w:rsidRPr="006A76C8">
        <w:t>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2F775D" w:rsidRPr="006A76C8" w:rsidRDefault="004D5710" w:rsidP="0083196F">
      <w:pPr>
        <w:pStyle w:val="ConsPlusNormal"/>
        <w:ind w:firstLine="709"/>
        <w:jc w:val="both"/>
      </w:pPr>
      <w:r w:rsidRPr="006A76C8">
        <w:t>4</w:t>
      </w:r>
      <w:r w:rsidR="0083196F">
        <w:t>.3.</w:t>
      </w:r>
      <w:r w:rsidR="0083196F">
        <w:tab/>
      </w:r>
      <w:r w:rsidR="002F775D" w:rsidRPr="006A76C8">
        <w:t>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2F775D" w:rsidRPr="006A76C8" w:rsidRDefault="004D5710" w:rsidP="0083196F">
      <w:pPr>
        <w:pStyle w:val="ConsPlusNormal"/>
        <w:ind w:firstLine="709"/>
        <w:jc w:val="both"/>
      </w:pPr>
      <w:r w:rsidRPr="006A76C8">
        <w:t>4</w:t>
      </w:r>
      <w:r w:rsidR="0083196F">
        <w:t>.4.</w:t>
      </w:r>
      <w:r w:rsidR="0083196F">
        <w:tab/>
      </w:r>
      <w:r w:rsidR="002F775D" w:rsidRPr="006A76C8"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2F775D" w:rsidRPr="006A76C8" w:rsidRDefault="004D5710" w:rsidP="0083196F">
      <w:pPr>
        <w:pStyle w:val="ConsPlusNormal"/>
        <w:ind w:firstLine="709"/>
        <w:jc w:val="both"/>
      </w:pPr>
      <w:r w:rsidRPr="006A76C8">
        <w:t>4</w:t>
      </w:r>
      <w:r w:rsidR="0083196F">
        <w:t>.5.</w:t>
      </w:r>
      <w:r w:rsidR="0083196F">
        <w:tab/>
      </w:r>
      <w:r w:rsidR="002F775D" w:rsidRPr="006A76C8">
        <w:t>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2F775D" w:rsidRPr="006A76C8" w:rsidRDefault="004D5710" w:rsidP="0083196F">
      <w:pPr>
        <w:pStyle w:val="ConsPlusNormal"/>
        <w:ind w:firstLine="709"/>
        <w:jc w:val="both"/>
      </w:pPr>
      <w:r w:rsidRPr="006A76C8">
        <w:t>4</w:t>
      </w:r>
      <w:r w:rsidR="0083196F">
        <w:t>.6.</w:t>
      </w:r>
      <w:r w:rsidR="0083196F">
        <w:tab/>
      </w:r>
      <w:r w:rsidR="002F775D" w:rsidRPr="006A76C8">
        <w:t>Договор составлен в 2 (двух) экземплярах, имеющих одинаковую юридическую силу, по одному для каждой из сторон.</w:t>
      </w:r>
    </w:p>
    <w:p w:rsidR="007D6CD0" w:rsidRDefault="004D5710" w:rsidP="0083196F">
      <w:pPr>
        <w:pStyle w:val="ConsPlusNormal"/>
        <w:ind w:firstLine="709"/>
        <w:jc w:val="both"/>
      </w:pPr>
      <w:r w:rsidRPr="006A76C8">
        <w:t>4</w:t>
      </w:r>
      <w:r w:rsidR="0083196F">
        <w:t>.7.</w:t>
      </w:r>
      <w:r w:rsidR="0083196F">
        <w:tab/>
      </w:r>
      <w:r w:rsidR="002F775D" w:rsidRPr="006A76C8">
        <w:t>Настоящий договор не предусматривает финансовых обязательств сторон.</w:t>
      </w:r>
    </w:p>
    <w:p w:rsidR="007B0FC8" w:rsidRDefault="007B0FC8" w:rsidP="0083196F">
      <w:pPr>
        <w:pStyle w:val="ConsPlusNormal"/>
        <w:ind w:firstLine="709"/>
        <w:jc w:val="both"/>
      </w:pPr>
    </w:p>
    <w:p w:rsidR="008D18A8" w:rsidRPr="00CC3430" w:rsidRDefault="008D18A8" w:rsidP="007B0FC8">
      <w:pPr>
        <w:pStyle w:val="ConsPlusNormal"/>
        <w:jc w:val="center"/>
        <w:rPr>
          <w:b/>
        </w:rPr>
      </w:pPr>
      <w:r w:rsidRPr="00CC3430">
        <w:rPr>
          <w:b/>
        </w:rPr>
        <w:t>5. АДРЕСА, РЕКВИЗИТЫ И ПОДПИСИ СТОРОН</w:t>
      </w:r>
    </w:p>
    <w:tbl>
      <w:tblPr>
        <w:tblW w:w="507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962"/>
      </w:tblGrid>
      <w:tr w:rsidR="008D18A8" w:rsidRPr="00CC3430" w:rsidTr="007E2569">
        <w:trPr>
          <w:trHeight w:val="20"/>
        </w:trPr>
        <w:tc>
          <w:tcPr>
            <w:tcW w:w="2535" w:type="pct"/>
          </w:tcPr>
          <w:p w:rsidR="008D18A8" w:rsidRPr="00CC3430" w:rsidRDefault="008D18A8" w:rsidP="003C063A">
            <w:pPr>
              <w:pStyle w:val="ConsPlusNormal"/>
              <w:jc w:val="center"/>
              <w:rPr>
                <w:b/>
              </w:rPr>
            </w:pPr>
            <w:r w:rsidRPr="00CC3430">
              <w:rPr>
                <w:b/>
              </w:rPr>
              <w:t>Профильная организация:</w:t>
            </w:r>
          </w:p>
        </w:tc>
        <w:tc>
          <w:tcPr>
            <w:tcW w:w="2465" w:type="pct"/>
          </w:tcPr>
          <w:p w:rsidR="008D18A8" w:rsidRPr="00CC3430" w:rsidRDefault="008D18A8" w:rsidP="003C063A">
            <w:pPr>
              <w:pStyle w:val="ConsPlusNormal"/>
              <w:jc w:val="center"/>
              <w:rPr>
                <w:b/>
              </w:rPr>
            </w:pPr>
            <w:r w:rsidRPr="00CC3430">
              <w:rPr>
                <w:b/>
              </w:rPr>
              <w:t>Университет:</w:t>
            </w:r>
          </w:p>
        </w:tc>
      </w:tr>
      <w:tr w:rsidR="0083196F" w:rsidRPr="00CC3430" w:rsidTr="007E2569">
        <w:trPr>
          <w:trHeight w:val="3204"/>
        </w:trPr>
        <w:tc>
          <w:tcPr>
            <w:tcW w:w="2535" w:type="pct"/>
          </w:tcPr>
          <w:p w:rsidR="007B0FC8" w:rsidRDefault="0083196F" w:rsidP="007B0FC8">
            <w:pPr>
              <w:pStyle w:val="ConsPlusNormal"/>
            </w:pPr>
            <w:r>
              <w:t>Полное наименование</w:t>
            </w:r>
            <w:r w:rsidR="007B0FC8">
              <w:t>:</w:t>
            </w:r>
            <w:permStart w:id="1923354533" w:edGrp="everyone"/>
          </w:p>
          <w:p w:rsidR="007B0FC8" w:rsidRDefault="007B0FC8" w:rsidP="007B0FC8">
            <w:pPr>
              <w:pStyle w:val="ConsPlusNormal"/>
            </w:pPr>
          </w:p>
          <w:p w:rsidR="007B0FC8" w:rsidRDefault="007B0FC8" w:rsidP="007B0FC8">
            <w:pPr>
              <w:pStyle w:val="ConsPlusNormal"/>
            </w:pPr>
          </w:p>
          <w:p w:rsidR="007B0FC8" w:rsidRDefault="007B0FC8" w:rsidP="007B0FC8">
            <w:pPr>
              <w:pStyle w:val="ConsPlusNormal"/>
            </w:pPr>
          </w:p>
          <w:permEnd w:id="1923354533"/>
          <w:p w:rsidR="0083196F" w:rsidRDefault="007B0FC8" w:rsidP="007B0FC8">
            <w:pPr>
              <w:pStyle w:val="ConsPlusNormal"/>
            </w:pPr>
            <w:r w:rsidRPr="00CC3430">
              <w:t xml:space="preserve">Адрес: </w:t>
            </w:r>
            <w:permStart w:id="2111914698" w:edGrp="everyone"/>
          </w:p>
          <w:p w:rsidR="00607F93" w:rsidRDefault="00607F93" w:rsidP="007B0FC8">
            <w:pPr>
              <w:pStyle w:val="ConsPlusNormal"/>
            </w:pPr>
          </w:p>
          <w:permEnd w:id="2111914698"/>
          <w:p w:rsidR="00607F93" w:rsidRDefault="00607F93" w:rsidP="007B0FC8">
            <w:pPr>
              <w:pStyle w:val="ConsPlusNormal"/>
            </w:pPr>
          </w:p>
          <w:p w:rsidR="00607F93" w:rsidRDefault="00607F93" w:rsidP="007B0FC8">
            <w:pPr>
              <w:pStyle w:val="ConsPlusNormal"/>
            </w:pPr>
          </w:p>
          <w:p w:rsidR="00607F93" w:rsidRDefault="00607F93" w:rsidP="007B0FC8">
            <w:pPr>
              <w:pStyle w:val="ConsPlusNormal"/>
            </w:pPr>
          </w:p>
          <w:p w:rsidR="00607F93" w:rsidRDefault="00607F93" w:rsidP="007B0FC8">
            <w:pPr>
              <w:pStyle w:val="ConsPlusNormal"/>
            </w:pPr>
          </w:p>
          <w:p w:rsidR="00607F93" w:rsidRDefault="00607F93" w:rsidP="007B0FC8">
            <w:pPr>
              <w:pStyle w:val="ConsPlusNormal"/>
            </w:pPr>
          </w:p>
          <w:p w:rsidR="00607F93" w:rsidRDefault="00607F93" w:rsidP="007B0FC8">
            <w:pPr>
              <w:pStyle w:val="ConsPlusNormal"/>
            </w:pPr>
          </w:p>
          <w:p w:rsidR="00607F93" w:rsidRPr="009F6C5E" w:rsidRDefault="00607F93" w:rsidP="007B0FC8">
            <w:pPr>
              <w:pStyle w:val="ConsPlusNormal"/>
            </w:pPr>
          </w:p>
        </w:tc>
        <w:tc>
          <w:tcPr>
            <w:tcW w:w="2465" w:type="pct"/>
          </w:tcPr>
          <w:p w:rsidR="0083196F" w:rsidRPr="00A303BF" w:rsidRDefault="0083196F" w:rsidP="0083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  <w:p w:rsidR="0083196F" w:rsidRPr="00A303BF" w:rsidRDefault="0083196F" w:rsidP="0083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117418, г. Москва, ул. Новочеремушкинская, д. 69</w:t>
            </w:r>
          </w:p>
          <w:p w:rsidR="0083196F" w:rsidRPr="00A303BF" w:rsidRDefault="0083196F" w:rsidP="0083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(г. Казань)</w:t>
            </w:r>
          </w:p>
          <w:p w:rsidR="0083196F" w:rsidRPr="00A303BF" w:rsidRDefault="0083196F" w:rsidP="0083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420088, Республика Татарстан, г. Казань, ул. 2-я Азинская, д. 7А</w:t>
            </w:r>
          </w:p>
        </w:tc>
      </w:tr>
      <w:tr w:rsidR="0083196F" w:rsidRPr="00CC3430" w:rsidTr="007E2569">
        <w:trPr>
          <w:trHeight w:val="20"/>
        </w:trPr>
        <w:tc>
          <w:tcPr>
            <w:tcW w:w="2535" w:type="pct"/>
          </w:tcPr>
          <w:p w:rsidR="007B0FC8" w:rsidRPr="007B0FC8" w:rsidRDefault="007B0FC8" w:rsidP="0083196F">
            <w:pPr>
              <w:pStyle w:val="ConsPlusNormal"/>
            </w:pPr>
            <w:r w:rsidRPr="007B0FC8">
              <w:t xml:space="preserve">ИНН </w:t>
            </w:r>
            <w:r w:rsidR="00ED57A6">
              <w:t xml:space="preserve"> </w:t>
            </w:r>
            <w:permStart w:id="1940416004" w:edGrp="everyone"/>
            <w:r w:rsidR="00ED57A6">
              <w:t xml:space="preserve">                         </w:t>
            </w:r>
            <w:permEnd w:id="1940416004"/>
            <w:r w:rsidR="00ED57A6">
              <w:t xml:space="preserve">  </w:t>
            </w:r>
          </w:p>
          <w:p w:rsidR="0083196F" w:rsidRPr="007B0FC8" w:rsidRDefault="005E2E73" w:rsidP="005E2E73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8A943" wp14:editId="602239D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189865</wp:posOffset>
                      </wp:positionV>
                      <wp:extent cx="8572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3E0B3"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4.95pt" to="10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zw6wEAAOQDAAAOAAAAZHJzL2Uyb0RvYy54bWysU82KFDEQvgu+Q8jd6Z6B1aWZnj3sohfR&#10;wb97Np1MB/NHEqdnbupZmEfwFTwoLKz6DOk3spLuaZdVQcRLqKSqvqrvq8rybKck2jLnhdE1ns9K&#10;jJimphF6U+OXLx7eO8XIB6IbIo1mNd4zj89Wd+8sO1uxhWmNbJhDAKJ91dkatyHYqig8bZkifmYs&#10;0+DkxikS4Oo2ReNIB+hKFouyvF90xjXWGcq8h9eLwYlXGZ9zRsNTzj0LSNYYegv5dPm8TGexWpJq&#10;44htBR3bIP/QhSJCQ9EJ6oIEgt448QuUEtQZb3iYUaMKw7mgLHMANvPyFpvnLbEscwFxvJ1k8v8P&#10;lj7Zrh0SDcxujpEmCmYUP/Zv+0P8Gj/1B9S/i9/jl/g5XsVv8ap/D/Z1/wHs5IzX4/MBQTpo2Vlf&#10;AeS5Xrvx5u3aJWF23CnEpbCvoFSWCsijXZ7EfpoE2wVE4fH05MHiBOZFj65iQEhI1vnwiBmFklFj&#10;KXTSiFRk+9gHqAqhxxC4pI6GHrIV9pKlYKmfMQ68odbQTd44di4d2hLYleZ15gNYOTKlcCHllFTm&#10;kn9MGmNTGstb+LeJU3SuaHSYEpXQxv2uatgdW+VD/JH1wDXRvjTNPk8kywGrlFUa1z7t6s17Tv/5&#10;OVc/AAAA//8DAFBLAwQUAAYACAAAACEAESoltdwAAAAIAQAADwAAAGRycy9kb3ducmV2LnhtbEyP&#10;wU7DMBBE70j8g7VIXCrqNBJpG+JUqBIXOACFD3DiJYmw1yF2U/fvWcQBjjszmn1T7ZKzYsYpDJ4U&#10;rJYZCKTWm4E6Be9vDzcbECFqMtp6QgVnDLCrLy8qXRp/olecD7ETXEKh1Ar6GMdSytD26HRY+hGJ&#10;vQ8/OR35nDppJn3icmdlnmWFdHog/tDrEfc9tp+Ho1Pw+PyyOOepWHytb5t9mjc2PQWr1PVVur8D&#10;ETHFvzD84DM61MzU+COZIKyC9YqnRAX5dguC/TwrWGh+BVlX8v+A+hsAAP//AwBQSwECLQAUAAYA&#10;CAAAACEAtoM4kv4AAADhAQAAEwAAAAAAAAAAAAAAAAAAAAAAW0NvbnRlbnRfVHlwZXNdLnhtbFBL&#10;AQItABQABgAIAAAAIQA4/SH/1gAAAJQBAAALAAAAAAAAAAAAAAAAAC8BAABfcmVscy8ucmVsc1BL&#10;AQItABQABgAIAAAAIQA4jnzw6wEAAOQDAAAOAAAAAAAAAAAAAAAAAC4CAABkcnMvZTJvRG9jLnht&#10;bFBLAQItABQABgAIAAAAIQARKiW13AAAAAgBAAAPAAAAAAAAAAAAAAAAAEUEAABkcnMvZG93bnJl&#10;di54bWxQSwUGAAAAAAQABADzAAAATgUAAAAA&#10;" strokecolor="black [3040]"/>
                  </w:pict>
                </mc:Fallback>
              </mc:AlternateContent>
            </w:r>
            <w:r w:rsidR="007B0FC8" w:rsidRPr="007B0FC8">
              <w:t xml:space="preserve">ОГРН </w:t>
            </w:r>
            <w:r>
              <w:t xml:space="preserve"> </w:t>
            </w:r>
            <w:permStart w:id="1079394222" w:edGrp="everyone"/>
            <w:r w:rsidR="00B05C5D">
              <w:t xml:space="preserve">                        </w:t>
            </w:r>
            <w:permEnd w:id="1079394222"/>
          </w:p>
        </w:tc>
        <w:tc>
          <w:tcPr>
            <w:tcW w:w="2465" w:type="pct"/>
          </w:tcPr>
          <w:p w:rsidR="0083196F" w:rsidRPr="00A303BF" w:rsidRDefault="0083196F" w:rsidP="008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7710324108</w:t>
            </w:r>
          </w:p>
          <w:p w:rsidR="0083196F" w:rsidRPr="00A303BF" w:rsidRDefault="007B0FC8" w:rsidP="008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1037739536768</w:t>
            </w:r>
          </w:p>
        </w:tc>
      </w:tr>
      <w:tr w:rsidR="0083196F" w:rsidRPr="00CC3430" w:rsidTr="007E2569">
        <w:trPr>
          <w:trHeight w:val="20"/>
        </w:trPr>
        <w:tc>
          <w:tcPr>
            <w:tcW w:w="2535" w:type="pct"/>
          </w:tcPr>
          <w:p w:rsidR="0083196F" w:rsidRDefault="00633A53" w:rsidP="00633A53">
            <w:pPr>
              <w:pStyle w:val="af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7874845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ermEnd w:id="1078748451"/>
          <w:p w:rsidR="007B0FC8" w:rsidRPr="007B0FC8" w:rsidRDefault="007E2569" w:rsidP="007B0FC8">
            <w:pPr>
              <w:pStyle w:val="afb"/>
              <w:widowControl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0F5E6" wp14:editId="51B62C6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29622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F3DF6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.15pt" to="2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J07AEAAOMDAAAOAAAAZHJzL2Uyb0RvYy54bWysU82O0zAQviPxDpbvNGklFho13cOu4IKg&#10;4u/udezGwn+yTZPegDNSH4FX4LBIKy27z5C8EWMnDYgfCSEu1vx+M9/MeHXaKol2zHlhdInnsxwj&#10;pqmphN6W+NXLR/ceYuQD0RWRRrMS75nHp+u7d1aNLdjC1EZWzCEA0b5obInrEGyRZZ7WTBE/M5Zp&#10;cHLjFAmgum1WOdIAupLZIs9Pssa4yjpDmfdgPR+ceJ3wOWc0POPcs4BkiaG3kF6X3ov4ZusVKbaO&#10;2FrQsQ3yD10oIjQUnaDOSSDorRO/QClBnfGGhxk1KjOcC8oSB2Azz39i86ImliUuMBxvpzH5/wdL&#10;n+42DomqxEuMNFGwou5T/64/dF+7z/0B9e+72+5Ld9lddTfdVf8B5Ov+I8jR2V2P5gNaxkk21hcA&#10;eKY3btS83bg4lpY7hbgU9jUcSRoUUEdt2sN+2gNrA6JgXCxPFosH9zGiR182QEQo63x4zIxCUSix&#10;FDqOiBRk98QHKAuhxxBQYktDE0kKe8lisNTPGQfaUGxoJx0cO5MO7QicSvVmHgkBVoqMKVxIOSXl&#10;qeQfk8bYmMbSEf5t4hSdKhodpkQltHG/qxraY6t8iD+yHrhG2hem2qeVpHHAJSVm49XHU/1RT+nf&#10;/+b6GwAAAP//AwBQSwMEFAAGAAgAAAAhAIEE/LjbAAAABQEAAA8AAABkcnMvZG93bnJldi54bWxM&#10;j81OwzAQhO9IvIO1SFwq6pDSH4U4FarEBQ6UwgM48ZJE2OsQu6n79ixc4Dia0cw35TY5KyYcQ+9J&#10;we08A4HUeNNTq+D97fFmAyJETUZbT6jgjAG21eVFqQvjT/SK0yG2gksoFFpBF+NQSBmaDp0Ocz8g&#10;sffhR6cjy7GVZtQnLndW5lm2kk73xAudHnDXYfN5ODoFTy/72TlPq9nXelnv0rSx6TlYpa6v0sM9&#10;iIgp/oXhB5/RoWKm2h/JBGEVLJYcVJAvQLB7t874Wf2rZVXK//TVNwAAAP//AwBQSwECLQAUAAYA&#10;CAAAACEAtoM4kv4AAADhAQAAEwAAAAAAAAAAAAAAAAAAAAAAW0NvbnRlbnRfVHlwZXNdLnhtbFBL&#10;AQItABQABgAIAAAAIQA4/SH/1gAAAJQBAAALAAAAAAAAAAAAAAAAAC8BAABfcmVscy8ucmVsc1BL&#10;AQItABQABgAIAAAAIQCx9SJ07AEAAOMDAAAOAAAAAAAAAAAAAAAAAC4CAABkcnMvZTJvRG9jLnht&#10;bFBLAQItABQABgAIAAAAIQCBBPy42wAAAAUBAAAPAAAAAAAAAAAAAAAAAEYEAABkcnMvZG93bnJl&#10;di54bWxQSwUGAAAAAAQABADzAAAATgUAAAAA&#10;" strokecolor="black [3040]"/>
                  </w:pict>
                </mc:Fallback>
              </mc:AlternateContent>
            </w:r>
            <w:r w:rsidR="007B0FC8" w:rsidRPr="007B0FC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tbl>
            <w:tblPr>
              <w:tblStyle w:val="a7"/>
              <w:tblpPr w:leftFromText="181" w:rightFromText="181" w:vertAnchor="page" w:horzAnchor="margin" w:tblpY="8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6"/>
              <w:gridCol w:w="2294"/>
              <w:gridCol w:w="378"/>
            </w:tblGrid>
            <w:tr w:rsidR="007A773E" w:rsidTr="008D2659">
              <w:trPr>
                <w:trHeight w:val="20"/>
              </w:trPr>
              <w:tc>
                <w:tcPr>
                  <w:tcW w:w="2096" w:type="dxa"/>
                  <w:tcBorders>
                    <w:bottom w:val="single" w:sz="4" w:space="0" w:color="auto"/>
                  </w:tcBorders>
                  <w:vAlign w:val="bottom"/>
                </w:tcPr>
                <w:p w:rsidR="007A773E" w:rsidRPr="00C47EE0" w:rsidRDefault="00BE2205" w:rsidP="00BE2205">
                  <w:pPr>
                    <w:pStyle w:val="af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462186046" w:edGrp="everyone" w:colFirst="1" w:colLast="1"/>
                  <w:r w:rsidRPr="00C47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/</w:t>
                  </w:r>
                </w:p>
              </w:tc>
              <w:tc>
                <w:tcPr>
                  <w:tcW w:w="2294" w:type="dxa"/>
                  <w:tcBorders>
                    <w:bottom w:val="single" w:sz="4" w:space="0" w:color="auto"/>
                  </w:tcBorders>
                </w:tcPr>
                <w:p w:rsidR="007A773E" w:rsidRPr="00C47EE0" w:rsidRDefault="008D2659" w:rsidP="007A773E">
                  <w:pPr>
                    <w:pStyle w:val="afb"/>
                    <w:widowControl w:val="0"/>
                    <w:tabs>
                      <w:tab w:val="center" w:pos="75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78" w:type="dxa"/>
                  <w:vAlign w:val="bottom"/>
                </w:tcPr>
                <w:p w:rsidR="007A773E" w:rsidRPr="00C47EE0" w:rsidRDefault="007A773E" w:rsidP="00BE2205">
                  <w:pPr>
                    <w:pStyle w:val="afb"/>
                    <w:widowControl w:val="0"/>
                    <w:tabs>
                      <w:tab w:val="center" w:pos="75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2205" w:rsidRPr="00C47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C47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permEnd w:id="462186046"/>
          </w:tbl>
          <w:p w:rsidR="0083196F" w:rsidRPr="008D2659" w:rsidRDefault="0083196F" w:rsidP="009C2673">
            <w:pPr>
              <w:pStyle w:val="afb"/>
              <w:widowControl w:val="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7B0FC8" w:rsidRPr="007B0FC8" w:rsidRDefault="007B0FC8" w:rsidP="009C2673">
            <w:pPr>
              <w:pStyle w:val="afb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0F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7B0FC8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(И.О. Фамилия)</w:t>
            </w:r>
          </w:p>
          <w:p w:rsidR="0083196F" w:rsidRPr="00CC3430" w:rsidRDefault="0083196F" w:rsidP="0083196F">
            <w:pPr>
              <w:pStyle w:val="ConsPlusNormal"/>
            </w:pPr>
          </w:p>
        </w:tc>
        <w:tc>
          <w:tcPr>
            <w:tcW w:w="2465" w:type="pct"/>
          </w:tcPr>
          <w:p w:rsidR="007B0FC8" w:rsidRDefault="007B0FC8" w:rsidP="007B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КФ ФГБОУВО «РГУП»</w:t>
            </w:r>
          </w:p>
          <w:p w:rsidR="007B0FC8" w:rsidRPr="007B0FC8" w:rsidRDefault="007B0FC8" w:rsidP="007B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B0FC8" w:rsidRPr="008D2659" w:rsidRDefault="007B0FC8" w:rsidP="007B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BE2205" w:rsidRPr="00A303BF" w:rsidRDefault="00BE2205" w:rsidP="007B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6F" w:rsidRPr="00A303BF" w:rsidRDefault="007B0FC8" w:rsidP="007B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F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Р.А. Шарифуллин</w:t>
            </w:r>
            <w:r w:rsidRPr="00A30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7B0FC8" w:rsidRPr="00CC3430" w:rsidTr="007E2569">
        <w:trPr>
          <w:trHeight w:val="20"/>
        </w:trPr>
        <w:tc>
          <w:tcPr>
            <w:tcW w:w="2535" w:type="pct"/>
            <w:vAlign w:val="center"/>
          </w:tcPr>
          <w:p w:rsidR="007B0FC8" w:rsidRPr="00A303BF" w:rsidRDefault="007B0FC8" w:rsidP="007B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B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65" w:type="pct"/>
            <w:vAlign w:val="center"/>
          </w:tcPr>
          <w:p w:rsidR="007B0FC8" w:rsidRPr="00A303BF" w:rsidRDefault="007B0FC8" w:rsidP="007B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3B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D6CD0" w:rsidRPr="006A76C8" w:rsidRDefault="007D6CD0" w:rsidP="007B0FC8">
      <w:pPr>
        <w:pStyle w:val="ConsPlusNormal"/>
        <w:jc w:val="both"/>
      </w:pPr>
    </w:p>
    <w:sectPr w:rsidR="007D6CD0" w:rsidRPr="006A76C8" w:rsidSect="000A23F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BF" w:rsidRDefault="00AF22BF">
      <w:pPr>
        <w:spacing w:after="0" w:line="240" w:lineRule="auto"/>
      </w:pPr>
      <w:r>
        <w:separator/>
      </w:r>
    </w:p>
  </w:endnote>
  <w:endnote w:type="continuationSeparator" w:id="0">
    <w:p w:rsidR="00AF22BF" w:rsidRDefault="00AF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BF" w:rsidRDefault="00AF22BF">
      <w:pPr>
        <w:spacing w:after="0" w:line="240" w:lineRule="auto"/>
      </w:pPr>
      <w:r>
        <w:separator/>
      </w:r>
    </w:p>
  </w:footnote>
  <w:footnote w:type="continuationSeparator" w:id="0">
    <w:p w:rsidR="00AF22BF" w:rsidRDefault="00AF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9"/>
  </w:num>
  <w:num w:numId="5">
    <w:abstractNumId w:val="13"/>
  </w:num>
  <w:num w:numId="6">
    <w:abstractNumId w:val="43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42"/>
  </w:num>
  <w:num w:numId="12">
    <w:abstractNumId w:val="27"/>
  </w:num>
  <w:num w:numId="13">
    <w:abstractNumId w:val="36"/>
  </w:num>
  <w:num w:numId="14">
    <w:abstractNumId w:val="5"/>
  </w:num>
  <w:num w:numId="15">
    <w:abstractNumId w:val="16"/>
  </w:num>
  <w:num w:numId="16">
    <w:abstractNumId w:val="33"/>
  </w:num>
  <w:num w:numId="17">
    <w:abstractNumId w:val="32"/>
  </w:num>
  <w:num w:numId="18">
    <w:abstractNumId w:val="25"/>
  </w:num>
  <w:num w:numId="19">
    <w:abstractNumId w:val="1"/>
  </w:num>
  <w:num w:numId="20">
    <w:abstractNumId w:val="38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6"/>
  </w:num>
  <w:num w:numId="24">
    <w:abstractNumId w:val="19"/>
  </w:num>
  <w:num w:numId="25">
    <w:abstractNumId w:val="4"/>
  </w:num>
  <w:num w:numId="26">
    <w:abstractNumId w:val="39"/>
  </w:num>
  <w:num w:numId="27">
    <w:abstractNumId w:val="8"/>
  </w:num>
  <w:num w:numId="28">
    <w:abstractNumId w:val="7"/>
  </w:num>
  <w:num w:numId="29">
    <w:abstractNumId w:val="23"/>
  </w:num>
  <w:num w:numId="30">
    <w:abstractNumId w:val="21"/>
  </w:num>
  <w:num w:numId="31">
    <w:abstractNumId w:val="14"/>
  </w:num>
  <w:num w:numId="32">
    <w:abstractNumId w:val="2"/>
  </w:num>
  <w:num w:numId="33">
    <w:abstractNumId w:val="28"/>
  </w:num>
  <w:num w:numId="34">
    <w:abstractNumId w:val="10"/>
  </w:num>
  <w:num w:numId="35">
    <w:abstractNumId w:val="18"/>
  </w:num>
  <w:num w:numId="36">
    <w:abstractNumId w:val="30"/>
  </w:num>
  <w:num w:numId="37">
    <w:abstractNumId w:val="41"/>
  </w:num>
  <w:num w:numId="38">
    <w:abstractNumId w:val="22"/>
  </w:num>
  <w:num w:numId="39">
    <w:abstractNumId w:val="12"/>
  </w:num>
  <w:num w:numId="40">
    <w:abstractNumId w:val="29"/>
  </w:num>
  <w:num w:numId="41">
    <w:abstractNumId w:val="37"/>
  </w:num>
  <w:num w:numId="42">
    <w:abstractNumId w:val="34"/>
  </w:num>
  <w:num w:numId="43">
    <w:abstractNumId w:val="31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acWlbsjGSvAe+FoXKeHn0qSNBGDKPDEPjGOaDLdL/oaLmvh8DDd0poItC5gmq9KeffjCqp39uZoNrCYCAbaORw==" w:salt="oR4hrtQDXzD0WSzDtk77D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2F6A"/>
    <w:rsid w:val="000332A6"/>
    <w:rsid w:val="0003473C"/>
    <w:rsid w:val="0004144D"/>
    <w:rsid w:val="000453D7"/>
    <w:rsid w:val="00051EDD"/>
    <w:rsid w:val="000550B6"/>
    <w:rsid w:val="00063E3D"/>
    <w:rsid w:val="00067AC9"/>
    <w:rsid w:val="0007208B"/>
    <w:rsid w:val="00082E48"/>
    <w:rsid w:val="00084A07"/>
    <w:rsid w:val="00084F93"/>
    <w:rsid w:val="000920EF"/>
    <w:rsid w:val="00093C9A"/>
    <w:rsid w:val="00097153"/>
    <w:rsid w:val="000A23F6"/>
    <w:rsid w:val="000A7E2D"/>
    <w:rsid w:val="000B0927"/>
    <w:rsid w:val="000B1A82"/>
    <w:rsid w:val="000B4329"/>
    <w:rsid w:val="000B7707"/>
    <w:rsid w:val="000C035A"/>
    <w:rsid w:val="000C4BEB"/>
    <w:rsid w:val="000E0F36"/>
    <w:rsid w:val="000E3CAF"/>
    <w:rsid w:val="000F2CC8"/>
    <w:rsid w:val="000F4AAF"/>
    <w:rsid w:val="00101874"/>
    <w:rsid w:val="00105842"/>
    <w:rsid w:val="00107FF8"/>
    <w:rsid w:val="001207E3"/>
    <w:rsid w:val="00120969"/>
    <w:rsid w:val="00120D0B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7581F"/>
    <w:rsid w:val="00180456"/>
    <w:rsid w:val="00180A1D"/>
    <w:rsid w:val="00180CB2"/>
    <w:rsid w:val="001828C0"/>
    <w:rsid w:val="00182F6C"/>
    <w:rsid w:val="00187315"/>
    <w:rsid w:val="00195F41"/>
    <w:rsid w:val="001A0912"/>
    <w:rsid w:val="001A160B"/>
    <w:rsid w:val="001A6780"/>
    <w:rsid w:val="001B2E24"/>
    <w:rsid w:val="001B72AE"/>
    <w:rsid w:val="001B748E"/>
    <w:rsid w:val="001C42FC"/>
    <w:rsid w:val="001D0270"/>
    <w:rsid w:val="001E29F2"/>
    <w:rsid w:val="001F4135"/>
    <w:rsid w:val="001F7900"/>
    <w:rsid w:val="0021299D"/>
    <w:rsid w:val="00213B2D"/>
    <w:rsid w:val="00214573"/>
    <w:rsid w:val="0021536F"/>
    <w:rsid w:val="002271C5"/>
    <w:rsid w:val="00234022"/>
    <w:rsid w:val="00234657"/>
    <w:rsid w:val="00237FD2"/>
    <w:rsid w:val="00243EC7"/>
    <w:rsid w:val="00245873"/>
    <w:rsid w:val="00245C89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A554E"/>
    <w:rsid w:val="002B0C90"/>
    <w:rsid w:val="002B59F9"/>
    <w:rsid w:val="002C157D"/>
    <w:rsid w:val="002C2D63"/>
    <w:rsid w:val="002C5CCA"/>
    <w:rsid w:val="002C6268"/>
    <w:rsid w:val="002E284B"/>
    <w:rsid w:val="002E6843"/>
    <w:rsid w:val="002F50E5"/>
    <w:rsid w:val="002F775D"/>
    <w:rsid w:val="003053CD"/>
    <w:rsid w:val="00306942"/>
    <w:rsid w:val="003103C3"/>
    <w:rsid w:val="00317F20"/>
    <w:rsid w:val="003217C2"/>
    <w:rsid w:val="00322C91"/>
    <w:rsid w:val="00324DD2"/>
    <w:rsid w:val="00333848"/>
    <w:rsid w:val="00333AED"/>
    <w:rsid w:val="003426CC"/>
    <w:rsid w:val="00346CFF"/>
    <w:rsid w:val="00351F96"/>
    <w:rsid w:val="00352031"/>
    <w:rsid w:val="00352908"/>
    <w:rsid w:val="00357FFC"/>
    <w:rsid w:val="00363022"/>
    <w:rsid w:val="00363D80"/>
    <w:rsid w:val="00367187"/>
    <w:rsid w:val="0037407D"/>
    <w:rsid w:val="003876AB"/>
    <w:rsid w:val="003936AC"/>
    <w:rsid w:val="003969F6"/>
    <w:rsid w:val="00397F78"/>
    <w:rsid w:val="003A5FCB"/>
    <w:rsid w:val="003B0B6D"/>
    <w:rsid w:val="003B4777"/>
    <w:rsid w:val="003B71F3"/>
    <w:rsid w:val="003B7547"/>
    <w:rsid w:val="003C063A"/>
    <w:rsid w:val="003C4674"/>
    <w:rsid w:val="003C6106"/>
    <w:rsid w:val="003D359F"/>
    <w:rsid w:val="003E7245"/>
    <w:rsid w:val="003F3236"/>
    <w:rsid w:val="003F383B"/>
    <w:rsid w:val="00400907"/>
    <w:rsid w:val="00417ACD"/>
    <w:rsid w:val="00420BD5"/>
    <w:rsid w:val="004218C7"/>
    <w:rsid w:val="00421D27"/>
    <w:rsid w:val="00422BDC"/>
    <w:rsid w:val="004417F6"/>
    <w:rsid w:val="00441FFA"/>
    <w:rsid w:val="00442792"/>
    <w:rsid w:val="00460DE9"/>
    <w:rsid w:val="00462840"/>
    <w:rsid w:val="004633F9"/>
    <w:rsid w:val="00465D34"/>
    <w:rsid w:val="00476CC8"/>
    <w:rsid w:val="00476D47"/>
    <w:rsid w:val="0048320C"/>
    <w:rsid w:val="00485B28"/>
    <w:rsid w:val="00485F9B"/>
    <w:rsid w:val="00491354"/>
    <w:rsid w:val="00493DA2"/>
    <w:rsid w:val="004A1E3F"/>
    <w:rsid w:val="004B0D26"/>
    <w:rsid w:val="004B3731"/>
    <w:rsid w:val="004B47D0"/>
    <w:rsid w:val="004C0CCF"/>
    <w:rsid w:val="004C3147"/>
    <w:rsid w:val="004C341B"/>
    <w:rsid w:val="004C3F3B"/>
    <w:rsid w:val="004D165F"/>
    <w:rsid w:val="004D26F2"/>
    <w:rsid w:val="004D4F77"/>
    <w:rsid w:val="004D5710"/>
    <w:rsid w:val="004E4803"/>
    <w:rsid w:val="004E54ED"/>
    <w:rsid w:val="004E5A05"/>
    <w:rsid w:val="004E5D71"/>
    <w:rsid w:val="004E6580"/>
    <w:rsid w:val="004E6B7D"/>
    <w:rsid w:val="004F5337"/>
    <w:rsid w:val="004F63FE"/>
    <w:rsid w:val="004F750E"/>
    <w:rsid w:val="004F7E92"/>
    <w:rsid w:val="00500195"/>
    <w:rsid w:val="00502715"/>
    <w:rsid w:val="00503000"/>
    <w:rsid w:val="00506881"/>
    <w:rsid w:val="005124DB"/>
    <w:rsid w:val="00514D43"/>
    <w:rsid w:val="00516535"/>
    <w:rsid w:val="00517DB2"/>
    <w:rsid w:val="005240DA"/>
    <w:rsid w:val="00524916"/>
    <w:rsid w:val="0053118B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5065A"/>
    <w:rsid w:val="00553D1C"/>
    <w:rsid w:val="00554705"/>
    <w:rsid w:val="00566C99"/>
    <w:rsid w:val="00587F3C"/>
    <w:rsid w:val="00592191"/>
    <w:rsid w:val="0059483A"/>
    <w:rsid w:val="005956DA"/>
    <w:rsid w:val="005969B2"/>
    <w:rsid w:val="00597726"/>
    <w:rsid w:val="00597A2B"/>
    <w:rsid w:val="005A6C20"/>
    <w:rsid w:val="005A7325"/>
    <w:rsid w:val="005B05B4"/>
    <w:rsid w:val="005B3707"/>
    <w:rsid w:val="005B5F77"/>
    <w:rsid w:val="005C1008"/>
    <w:rsid w:val="005C1A36"/>
    <w:rsid w:val="005C4E43"/>
    <w:rsid w:val="005C589C"/>
    <w:rsid w:val="005D3E70"/>
    <w:rsid w:val="005D682C"/>
    <w:rsid w:val="005D6E72"/>
    <w:rsid w:val="005E2E73"/>
    <w:rsid w:val="005E7FB2"/>
    <w:rsid w:val="005F6386"/>
    <w:rsid w:val="0060046B"/>
    <w:rsid w:val="00605291"/>
    <w:rsid w:val="00607579"/>
    <w:rsid w:val="00607F93"/>
    <w:rsid w:val="00631872"/>
    <w:rsid w:val="00633A53"/>
    <w:rsid w:val="0063592A"/>
    <w:rsid w:val="00640C54"/>
    <w:rsid w:val="006414E3"/>
    <w:rsid w:val="0064388C"/>
    <w:rsid w:val="0065046F"/>
    <w:rsid w:val="006504FC"/>
    <w:rsid w:val="006506A4"/>
    <w:rsid w:val="006509B2"/>
    <w:rsid w:val="00655D80"/>
    <w:rsid w:val="00657EB1"/>
    <w:rsid w:val="00671662"/>
    <w:rsid w:val="006736D2"/>
    <w:rsid w:val="00675F99"/>
    <w:rsid w:val="006904E8"/>
    <w:rsid w:val="006941E4"/>
    <w:rsid w:val="006A054A"/>
    <w:rsid w:val="006A76C8"/>
    <w:rsid w:val="006B3A9D"/>
    <w:rsid w:val="006B66E3"/>
    <w:rsid w:val="006B70AE"/>
    <w:rsid w:val="006C0EEE"/>
    <w:rsid w:val="006C3CB1"/>
    <w:rsid w:val="006C4E0D"/>
    <w:rsid w:val="006C727D"/>
    <w:rsid w:val="006D5EAB"/>
    <w:rsid w:val="006E088E"/>
    <w:rsid w:val="006F215A"/>
    <w:rsid w:val="006F73BD"/>
    <w:rsid w:val="00716D7B"/>
    <w:rsid w:val="007179F7"/>
    <w:rsid w:val="007205CB"/>
    <w:rsid w:val="00720E69"/>
    <w:rsid w:val="007327AF"/>
    <w:rsid w:val="00733BFB"/>
    <w:rsid w:val="007368C4"/>
    <w:rsid w:val="007370F0"/>
    <w:rsid w:val="00745E0A"/>
    <w:rsid w:val="00751A21"/>
    <w:rsid w:val="007550E0"/>
    <w:rsid w:val="00757B13"/>
    <w:rsid w:val="00770055"/>
    <w:rsid w:val="00772BDA"/>
    <w:rsid w:val="00774E69"/>
    <w:rsid w:val="0079513E"/>
    <w:rsid w:val="00797571"/>
    <w:rsid w:val="00797D5D"/>
    <w:rsid w:val="007A773E"/>
    <w:rsid w:val="007B0FC8"/>
    <w:rsid w:val="007C2082"/>
    <w:rsid w:val="007D6CD0"/>
    <w:rsid w:val="007D7578"/>
    <w:rsid w:val="007E2569"/>
    <w:rsid w:val="007E3F89"/>
    <w:rsid w:val="007F07A9"/>
    <w:rsid w:val="007F6BA9"/>
    <w:rsid w:val="007F7C94"/>
    <w:rsid w:val="00803A06"/>
    <w:rsid w:val="0080597D"/>
    <w:rsid w:val="008060EC"/>
    <w:rsid w:val="00810054"/>
    <w:rsid w:val="00825B70"/>
    <w:rsid w:val="0083196F"/>
    <w:rsid w:val="00841E22"/>
    <w:rsid w:val="0084433D"/>
    <w:rsid w:val="0084581B"/>
    <w:rsid w:val="0084588C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B369B"/>
    <w:rsid w:val="008B5FE0"/>
    <w:rsid w:val="008C075A"/>
    <w:rsid w:val="008D18A8"/>
    <w:rsid w:val="008D2659"/>
    <w:rsid w:val="008D3290"/>
    <w:rsid w:val="008D6897"/>
    <w:rsid w:val="008D72DB"/>
    <w:rsid w:val="008D7CD4"/>
    <w:rsid w:val="008E5272"/>
    <w:rsid w:val="00901EA1"/>
    <w:rsid w:val="009036FA"/>
    <w:rsid w:val="009070D8"/>
    <w:rsid w:val="00907E87"/>
    <w:rsid w:val="00910AAB"/>
    <w:rsid w:val="00912456"/>
    <w:rsid w:val="00913CF2"/>
    <w:rsid w:val="00913F96"/>
    <w:rsid w:val="00914044"/>
    <w:rsid w:val="009234AD"/>
    <w:rsid w:val="00927BA2"/>
    <w:rsid w:val="009338F6"/>
    <w:rsid w:val="00943B2C"/>
    <w:rsid w:val="00951682"/>
    <w:rsid w:val="009528DD"/>
    <w:rsid w:val="00970616"/>
    <w:rsid w:val="009743FA"/>
    <w:rsid w:val="00976ED1"/>
    <w:rsid w:val="009828B8"/>
    <w:rsid w:val="0098415F"/>
    <w:rsid w:val="00984A91"/>
    <w:rsid w:val="0099188B"/>
    <w:rsid w:val="00992537"/>
    <w:rsid w:val="00996DC4"/>
    <w:rsid w:val="009B5F89"/>
    <w:rsid w:val="009B6D66"/>
    <w:rsid w:val="009C095B"/>
    <w:rsid w:val="009C2673"/>
    <w:rsid w:val="009C7941"/>
    <w:rsid w:val="009D1437"/>
    <w:rsid w:val="009E3A23"/>
    <w:rsid w:val="00A004F2"/>
    <w:rsid w:val="00A00B6D"/>
    <w:rsid w:val="00A02EFE"/>
    <w:rsid w:val="00A06A3D"/>
    <w:rsid w:val="00A1026F"/>
    <w:rsid w:val="00A108B5"/>
    <w:rsid w:val="00A12FB3"/>
    <w:rsid w:val="00A13BDB"/>
    <w:rsid w:val="00A174FE"/>
    <w:rsid w:val="00A252AF"/>
    <w:rsid w:val="00A276C5"/>
    <w:rsid w:val="00A370E9"/>
    <w:rsid w:val="00A55CE3"/>
    <w:rsid w:val="00A55EC4"/>
    <w:rsid w:val="00A87984"/>
    <w:rsid w:val="00A96084"/>
    <w:rsid w:val="00A96086"/>
    <w:rsid w:val="00A97CF0"/>
    <w:rsid w:val="00AA2E1E"/>
    <w:rsid w:val="00AA5F71"/>
    <w:rsid w:val="00AB1648"/>
    <w:rsid w:val="00AB37AD"/>
    <w:rsid w:val="00AB4705"/>
    <w:rsid w:val="00AB642A"/>
    <w:rsid w:val="00AC205A"/>
    <w:rsid w:val="00AC712B"/>
    <w:rsid w:val="00AC7ECB"/>
    <w:rsid w:val="00AD0986"/>
    <w:rsid w:val="00AD3A0F"/>
    <w:rsid w:val="00AD3A2D"/>
    <w:rsid w:val="00AE0DAD"/>
    <w:rsid w:val="00AE1A28"/>
    <w:rsid w:val="00AF22BF"/>
    <w:rsid w:val="00AF2970"/>
    <w:rsid w:val="00AF53EA"/>
    <w:rsid w:val="00B00E42"/>
    <w:rsid w:val="00B02965"/>
    <w:rsid w:val="00B04551"/>
    <w:rsid w:val="00B05C5D"/>
    <w:rsid w:val="00B0764A"/>
    <w:rsid w:val="00B07DD5"/>
    <w:rsid w:val="00B113C7"/>
    <w:rsid w:val="00B27BD8"/>
    <w:rsid w:val="00B37562"/>
    <w:rsid w:val="00B4028C"/>
    <w:rsid w:val="00B4510D"/>
    <w:rsid w:val="00B53702"/>
    <w:rsid w:val="00B543C2"/>
    <w:rsid w:val="00B552F0"/>
    <w:rsid w:val="00B64D93"/>
    <w:rsid w:val="00B672DB"/>
    <w:rsid w:val="00B722CB"/>
    <w:rsid w:val="00B741F3"/>
    <w:rsid w:val="00B77D18"/>
    <w:rsid w:val="00B81E6B"/>
    <w:rsid w:val="00B87246"/>
    <w:rsid w:val="00B87FA3"/>
    <w:rsid w:val="00B96139"/>
    <w:rsid w:val="00B97FD7"/>
    <w:rsid w:val="00BA550A"/>
    <w:rsid w:val="00BB2333"/>
    <w:rsid w:val="00BB346E"/>
    <w:rsid w:val="00BC00BC"/>
    <w:rsid w:val="00BC242E"/>
    <w:rsid w:val="00BC485B"/>
    <w:rsid w:val="00BD050A"/>
    <w:rsid w:val="00BD46C9"/>
    <w:rsid w:val="00BE2205"/>
    <w:rsid w:val="00BE41F4"/>
    <w:rsid w:val="00BF2AFF"/>
    <w:rsid w:val="00C02CFA"/>
    <w:rsid w:val="00C07EF9"/>
    <w:rsid w:val="00C23739"/>
    <w:rsid w:val="00C23D49"/>
    <w:rsid w:val="00C24B86"/>
    <w:rsid w:val="00C24D06"/>
    <w:rsid w:val="00C25B42"/>
    <w:rsid w:val="00C32FBA"/>
    <w:rsid w:val="00C332AD"/>
    <w:rsid w:val="00C36EF9"/>
    <w:rsid w:val="00C43A01"/>
    <w:rsid w:val="00C46394"/>
    <w:rsid w:val="00C47EE0"/>
    <w:rsid w:val="00C51A33"/>
    <w:rsid w:val="00C65203"/>
    <w:rsid w:val="00C779A7"/>
    <w:rsid w:val="00C800C6"/>
    <w:rsid w:val="00C95867"/>
    <w:rsid w:val="00CA0810"/>
    <w:rsid w:val="00CA281A"/>
    <w:rsid w:val="00CA414C"/>
    <w:rsid w:val="00CB51DF"/>
    <w:rsid w:val="00CB7003"/>
    <w:rsid w:val="00CC55F3"/>
    <w:rsid w:val="00CD16F5"/>
    <w:rsid w:val="00CE7562"/>
    <w:rsid w:val="00CF115A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21DE1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4712"/>
    <w:rsid w:val="00D67F2E"/>
    <w:rsid w:val="00DA0718"/>
    <w:rsid w:val="00DA3EBD"/>
    <w:rsid w:val="00DB3308"/>
    <w:rsid w:val="00DB5F6C"/>
    <w:rsid w:val="00DB6513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1761"/>
    <w:rsid w:val="00DF2D1F"/>
    <w:rsid w:val="00DF4643"/>
    <w:rsid w:val="00E050D6"/>
    <w:rsid w:val="00E06E4E"/>
    <w:rsid w:val="00E14697"/>
    <w:rsid w:val="00E33748"/>
    <w:rsid w:val="00E41BA5"/>
    <w:rsid w:val="00E43148"/>
    <w:rsid w:val="00E557E3"/>
    <w:rsid w:val="00E623E9"/>
    <w:rsid w:val="00E87B4D"/>
    <w:rsid w:val="00E9371E"/>
    <w:rsid w:val="00EB4235"/>
    <w:rsid w:val="00EC338D"/>
    <w:rsid w:val="00ED57A6"/>
    <w:rsid w:val="00EE217B"/>
    <w:rsid w:val="00EE445B"/>
    <w:rsid w:val="00EF6362"/>
    <w:rsid w:val="00F012B8"/>
    <w:rsid w:val="00F03203"/>
    <w:rsid w:val="00F176EF"/>
    <w:rsid w:val="00F22AB6"/>
    <w:rsid w:val="00F3795B"/>
    <w:rsid w:val="00F43BFE"/>
    <w:rsid w:val="00F44B18"/>
    <w:rsid w:val="00F4689B"/>
    <w:rsid w:val="00F523FC"/>
    <w:rsid w:val="00F53E90"/>
    <w:rsid w:val="00F561A2"/>
    <w:rsid w:val="00F624AC"/>
    <w:rsid w:val="00F64BFA"/>
    <w:rsid w:val="00F70CE9"/>
    <w:rsid w:val="00F74331"/>
    <w:rsid w:val="00F76F53"/>
    <w:rsid w:val="00F80B56"/>
    <w:rsid w:val="00F814C2"/>
    <w:rsid w:val="00F82279"/>
    <w:rsid w:val="00F87760"/>
    <w:rsid w:val="00F90FC3"/>
    <w:rsid w:val="00F9511E"/>
    <w:rsid w:val="00FB2DEB"/>
    <w:rsid w:val="00FC4854"/>
    <w:rsid w:val="00FC7FCE"/>
    <w:rsid w:val="00FD2166"/>
    <w:rsid w:val="00FD33B0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4D9E-40AA-4A0D-97C6-18B876A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a">
    <w:name w:val="Знак Знак Знак Знак"/>
    <w:basedOn w:val="a0"/>
    <w:rsid w:val="00553D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b">
    <w:name w:val="No Spacing"/>
    <w:uiPriority w:val="1"/>
    <w:qFormat/>
    <w:rsid w:val="008D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3972-76D6-4600-9B8A-DF548333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1408</Words>
  <Characters>8026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16 Ахметшина Валерия Андреевна</cp:lastModifiedBy>
  <cp:revision>35</cp:revision>
  <cp:lastPrinted>2023-04-07T06:53:00Z</cp:lastPrinted>
  <dcterms:created xsi:type="dcterms:W3CDTF">2020-10-20T08:25:00Z</dcterms:created>
  <dcterms:modified xsi:type="dcterms:W3CDTF">2024-02-06T12:51:00Z</dcterms:modified>
</cp:coreProperties>
</file>